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128" w:rsidRPr="005F0128" w:rsidRDefault="005F0128" w:rsidP="005F0128">
      <w:pPr>
        <w:tabs>
          <w:tab w:val="left" w:pos="6237"/>
        </w:tabs>
        <w:spacing w:line="240" w:lineRule="auto"/>
        <w:ind w:left="6237"/>
        <w:jc w:val="left"/>
        <w:rPr>
          <w:szCs w:val="28"/>
        </w:rPr>
      </w:pPr>
      <w:r w:rsidRPr="005F0128">
        <w:rPr>
          <w:szCs w:val="28"/>
        </w:rPr>
        <w:t xml:space="preserve">Вносится депутатами </w:t>
      </w:r>
    </w:p>
    <w:p w:rsidR="005F0128" w:rsidRPr="005F0128" w:rsidRDefault="005F0128" w:rsidP="005F0128">
      <w:pPr>
        <w:tabs>
          <w:tab w:val="left" w:pos="6237"/>
        </w:tabs>
        <w:spacing w:line="240" w:lineRule="auto"/>
        <w:ind w:left="6237"/>
        <w:jc w:val="left"/>
        <w:rPr>
          <w:szCs w:val="28"/>
        </w:rPr>
      </w:pPr>
      <w:r w:rsidRPr="005F0128">
        <w:rPr>
          <w:szCs w:val="28"/>
        </w:rPr>
        <w:t>Государственной Думы</w:t>
      </w:r>
    </w:p>
    <w:p w:rsidR="005F0128" w:rsidRPr="005F0128" w:rsidRDefault="005F0128" w:rsidP="005F0128">
      <w:pPr>
        <w:tabs>
          <w:tab w:val="left" w:pos="6237"/>
        </w:tabs>
        <w:spacing w:line="240" w:lineRule="auto"/>
        <w:ind w:left="6237"/>
        <w:jc w:val="left"/>
        <w:rPr>
          <w:szCs w:val="28"/>
        </w:rPr>
      </w:pPr>
      <w:r w:rsidRPr="005F0128">
        <w:rPr>
          <w:szCs w:val="28"/>
        </w:rPr>
        <w:t>Л.Э.Слуцким,</w:t>
      </w:r>
    </w:p>
    <w:p w:rsidR="005F0128" w:rsidRPr="005F0128" w:rsidRDefault="005F0128" w:rsidP="005F0128">
      <w:pPr>
        <w:tabs>
          <w:tab w:val="left" w:pos="6237"/>
        </w:tabs>
        <w:spacing w:line="240" w:lineRule="auto"/>
        <w:ind w:left="6237"/>
        <w:jc w:val="left"/>
        <w:rPr>
          <w:szCs w:val="28"/>
        </w:rPr>
      </w:pPr>
      <w:r w:rsidRPr="005F0128">
        <w:rPr>
          <w:szCs w:val="28"/>
        </w:rPr>
        <w:t>С.Д.Леоновым,</w:t>
      </w:r>
    </w:p>
    <w:p w:rsidR="005F0128" w:rsidRPr="005F0128" w:rsidRDefault="005F0128" w:rsidP="005F0128">
      <w:pPr>
        <w:tabs>
          <w:tab w:val="left" w:pos="6237"/>
        </w:tabs>
        <w:spacing w:line="240" w:lineRule="auto"/>
        <w:ind w:left="6237"/>
        <w:jc w:val="left"/>
        <w:rPr>
          <w:szCs w:val="28"/>
        </w:rPr>
      </w:pPr>
      <w:r w:rsidRPr="005F0128">
        <w:rPr>
          <w:szCs w:val="28"/>
        </w:rPr>
        <w:t>Я.Е.Ниловым,</w:t>
      </w:r>
    </w:p>
    <w:p w:rsidR="005F0128" w:rsidRPr="005F0128" w:rsidRDefault="005F0128" w:rsidP="005F0128">
      <w:pPr>
        <w:tabs>
          <w:tab w:val="left" w:pos="6237"/>
        </w:tabs>
        <w:spacing w:line="240" w:lineRule="auto"/>
        <w:ind w:left="6237"/>
        <w:jc w:val="left"/>
        <w:rPr>
          <w:szCs w:val="28"/>
        </w:rPr>
      </w:pPr>
      <w:r w:rsidRPr="005F0128">
        <w:rPr>
          <w:szCs w:val="28"/>
        </w:rPr>
        <w:t>А.Н.Диденко,</w:t>
      </w:r>
    </w:p>
    <w:p w:rsidR="005F0128" w:rsidRPr="005F0128" w:rsidRDefault="005F0128" w:rsidP="005F0128">
      <w:pPr>
        <w:tabs>
          <w:tab w:val="left" w:pos="6237"/>
        </w:tabs>
        <w:spacing w:line="240" w:lineRule="auto"/>
        <w:ind w:left="6237"/>
        <w:jc w:val="left"/>
        <w:rPr>
          <w:szCs w:val="28"/>
        </w:rPr>
      </w:pPr>
      <w:r w:rsidRPr="005F0128">
        <w:rPr>
          <w:szCs w:val="28"/>
        </w:rPr>
        <w:t>Б.А.Чернышовым,</w:t>
      </w:r>
    </w:p>
    <w:p w:rsidR="005F0128" w:rsidRDefault="005F0128" w:rsidP="005F0128">
      <w:pPr>
        <w:tabs>
          <w:tab w:val="left" w:pos="6237"/>
        </w:tabs>
        <w:spacing w:line="240" w:lineRule="auto"/>
        <w:ind w:left="6237"/>
        <w:jc w:val="left"/>
        <w:rPr>
          <w:szCs w:val="28"/>
        </w:rPr>
      </w:pPr>
      <w:r>
        <w:rPr>
          <w:szCs w:val="28"/>
        </w:rPr>
        <w:t>Б.Р.Пайкиным,</w:t>
      </w:r>
    </w:p>
    <w:p w:rsidR="005F0128" w:rsidRPr="005F0128" w:rsidRDefault="005F0128" w:rsidP="005F0128">
      <w:pPr>
        <w:tabs>
          <w:tab w:val="left" w:pos="6237"/>
        </w:tabs>
        <w:spacing w:line="240" w:lineRule="auto"/>
        <w:ind w:left="6237"/>
        <w:jc w:val="left"/>
        <w:rPr>
          <w:szCs w:val="28"/>
        </w:rPr>
      </w:pPr>
      <w:r w:rsidRPr="005F0128">
        <w:rPr>
          <w:szCs w:val="28"/>
        </w:rPr>
        <w:t>К.М.Панеш,</w:t>
      </w:r>
    </w:p>
    <w:p w:rsidR="005F0128" w:rsidRPr="005F0128" w:rsidRDefault="005F0128" w:rsidP="005F0128">
      <w:pPr>
        <w:tabs>
          <w:tab w:val="left" w:pos="6237"/>
        </w:tabs>
        <w:spacing w:line="240" w:lineRule="auto"/>
        <w:ind w:left="6237"/>
        <w:jc w:val="left"/>
        <w:rPr>
          <w:szCs w:val="28"/>
        </w:rPr>
      </w:pPr>
      <w:r w:rsidRPr="005F0128">
        <w:rPr>
          <w:szCs w:val="28"/>
        </w:rPr>
        <w:t>А.Н.Свистуновым,</w:t>
      </w:r>
    </w:p>
    <w:p w:rsidR="005F0128" w:rsidRPr="005F0128" w:rsidRDefault="005F0128" w:rsidP="005F0128">
      <w:pPr>
        <w:tabs>
          <w:tab w:val="left" w:pos="6237"/>
        </w:tabs>
        <w:spacing w:line="240" w:lineRule="auto"/>
        <w:ind w:left="6237"/>
        <w:jc w:val="left"/>
        <w:rPr>
          <w:szCs w:val="28"/>
        </w:rPr>
      </w:pPr>
      <w:r w:rsidRPr="005F0128">
        <w:rPr>
          <w:szCs w:val="28"/>
        </w:rPr>
        <w:t>В.В.Сипягиным,</w:t>
      </w:r>
    </w:p>
    <w:p w:rsidR="005F0128" w:rsidRPr="005F0128" w:rsidRDefault="005F0128" w:rsidP="005F0128">
      <w:pPr>
        <w:tabs>
          <w:tab w:val="left" w:pos="6237"/>
        </w:tabs>
        <w:spacing w:line="240" w:lineRule="auto"/>
        <w:ind w:left="6237"/>
        <w:jc w:val="left"/>
        <w:rPr>
          <w:szCs w:val="28"/>
        </w:rPr>
      </w:pPr>
      <w:r w:rsidRPr="005F0128">
        <w:rPr>
          <w:szCs w:val="28"/>
        </w:rPr>
        <w:t>И.К.Сухаревым</w:t>
      </w:r>
    </w:p>
    <w:p w:rsidR="005F0128" w:rsidRPr="005F0128" w:rsidRDefault="005F0128" w:rsidP="005F0128">
      <w:pPr>
        <w:tabs>
          <w:tab w:val="left" w:pos="6237"/>
        </w:tabs>
        <w:spacing w:line="240" w:lineRule="auto"/>
        <w:ind w:left="6237"/>
        <w:jc w:val="left"/>
        <w:rPr>
          <w:szCs w:val="28"/>
        </w:rPr>
      </w:pPr>
    </w:p>
    <w:p w:rsidR="005F0128" w:rsidRPr="005F0128" w:rsidRDefault="005F0128" w:rsidP="005F0128">
      <w:pPr>
        <w:tabs>
          <w:tab w:val="left" w:pos="6237"/>
        </w:tabs>
        <w:spacing w:line="240" w:lineRule="auto"/>
        <w:ind w:left="6237"/>
        <w:jc w:val="left"/>
        <w:rPr>
          <w:szCs w:val="28"/>
        </w:rPr>
      </w:pPr>
      <w:r w:rsidRPr="005F0128">
        <w:rPr>
          <w:szCs w:val="28"/>
        </w:rPr>
        <w:t xml:space="preserve">Сенатором </w:t>
      </w:r>
      <w:r w:rsidRPr="005F0128">
        <w:rPr>
          <w:szCs w:val="28"/>
        </w:rPr>
        <w:br/>
        <w:t>Российской Федерации</w:t>
      </w:r>
    </w:p>
    <w:p w:rsidR="005F0128" w:rsidRPr="005F0128" w:rsidRDefault="00F3230E" w:rsidP="005F0128">
      <w:pPr>
        <w:tabs>
          <w:tab w:val="left" w:pos="6237"/>
        </w:tabs>
        <w:spacing w:line="240" w:lineRule="auto"/>
        <w:ind w:left="6237"/>
        <w:jc w:val="left"/>
        <w:rPr>
          <w:szCs w:val="28"/>
        </w:rPr>
      </w:pPr>
      <w:r>
        <w:rPr>
          <w:szCs w:val="28"/>
        </w:rPr>
        <w:t>И.Н</w:t>
      </w:r>
      <w:r w:rsidR="005F0128" w:rsidRPr="005F0128">
        <w:rPr>
          <w:szCs w:val="28"/>
        </w:rPr>
        <w:t>.Абрамовым</w:t>
      </w:r>
    </w:p>
    <w:p w:rsidR="00E067BF" w:rsidRDefault="00E067BF" w:rsidP="00E067BF">
      <w:pPr>
        <w:spacing w:line="276" w:lineRule="auto"/>
        <w:rPr>
          <w:szCs w:val="28"/>
        </w:rPr>
      </w:pPr>
    </w:p>
    <w:p w:rsidR="005F0128" w:rsidRDefault="005F0128" w:rsidP="00E067BF">
      <w:pPr>
        <w:spacing w:line="276" w:lineRule="auto"/>
        <w:rPr>
          <w:szCs w:val="28"/>
        </w:rPr>
      </w:pPr>
    </w:p>
    <w:p w:rsidR="005F0128" w:rsidRDefault="005F0128" w:rsidP="00E067BF">
      <w:pPr>
        <w:spacing w:line="276" w:lineRule="auto"/>
        <w:rPr>
          <w:szCs w:val="28"/>
        </w:rPr>
      </w:pPr>
    </w:p>
    <w:p w:rsidR="00E067BF" w:rsidRPr="00C97C50" w:rsidRDefault="00E067BF" w:rsidP="00E067BF">
      <w:pPr>
        <w:spacing w:line="276" w:lineRule="auto"/>
        <w:rPr>
          <w:szCs w:val="28"/>
        </w:rPr>
      </w:pPr>
    </w:p>
    <w:p w:rsidR="00E067BF" w:rsidRPr="00C97C50" w:rsidRDefault="00E067BF" w:rsidP="00E067BF">
      <w:pPr>
        <w:spacing w:line="240" w:lineRule="atLeast"/>
        <w:jc w:val="center"/>
        <w:rPr>
          <w:b/>
          <w:szCs w:val="28"/>
        </w:rPr>
      </w:pPr>
      <w:r w:rsidRPr="00C97C50">
        <w:rPr>
          <w:b/>
          <w:szCs w:val="28"/>
        </w:rPr>
        <w:t>ФЕДЕРАЛЬНЫЙ ЗАКОН</w:t>
      </w:r>
    </w:p>
    <w:p w:rsidR="00E067BF" w:rsidRPr="00C97C50" w:rsidRDefault="00E067BF" w:rsidP="00E067BF">
      <w:pPr>
        <w:rPr>
          <w:szCs w:val="28"/>
        </w:rPr>
      </w:pPr>
    </w:p>
    <w:p w:rsidR="00E067BF" w:rsidRPr="00C97C50" w:rsidRDefault="00E067BF" w:rsidP="00E067BF">
      <w:pPr>
        <w:spacing w:line="276" w:lineRule="auto"/>
        <w:jc w:val="center"/>
        <w:rPr>
          <w:b/>
          <w:szCs w:val="28"/>
        </w:rPr>
      </w:pPr>
      <w:r w:rsidRPr="00C97C50">
        <w:rPr>
          <w:b/>
          <w:szCs w:val="28"/>
        </w:rPr>
        <w:t>О внесении изменений в Федеральный закон «</w:t>
      </w:r>
      <w:r w:rsidR="00CE0D41" w:rsidRPr="00E2355F">
        <w:rPr>
          <w:b/>
          <w:szCs w:val="28"/>
        </w:rPr>
        <w:t>О порядке рассмотрения обращений граждан Российской Федерации</w:t>
      </w:r>
      <w:r>
        <w:rPr>
          <w:b/>
          <w:szCs w:val="28"/>
        </w:rPr>
        <w:t>»</w:t>
      </w:r>
    </w:p>
    <w:p w:rsidR="00E067BF" w:rsidRDefault="00E067BF" w:rsidP="00E067BF">
      <w:pPr>
        <w:spacing w:line="276" w:lineRule="auto"/>
        <w:rPr>
          <w:szCs w:val="28"/>
        </w:rPr>
      </w:pPr>
    </w:p>
    <w:p w:rsidR="00E067BF" w:rsidRPr="00C97C50" w:rsidRDefault="00E067BF" w:rsidP="00E067BF">
      <w:pPr>
        <w:spacing w:line="480" w:lineRule="atLeast"/>
        <w:rPr>
          <w:szCs w:val="28"/>
        </w:rPr>
      </w:pPr>
    </w:p>
    <w:p w:rsidR="00E067BF" w:rsidRPr="00E067BF" w:rsidRDefault="00E067BF" w:rsidP="00E067BF">
      <w:pPr>
        <w:spacing w:line="480" w:lineRule="auto"/>
        <w:ind w:firstLine="709"/>
        <w:rPr>
          <w:b/>
          <w:szCs w:val="28"/>
        </w:rPr>
      </w:pPr>
      <w:r w:rsidRPr="00E067BF">
        <w:rPr>
          <w:b/>
          <w:szCs w:val="28"/>
        </w:rPr>
        <w:t>Статья 1</w:t>
      </w:r>
    </w:p>
    <w:p w:rsidR="009C3249" w:rsidRDefault="009C3249" w:rsidP="009C3249">
      <w:pPr>
        <w:spacing w:line="480" w:lineRule="auto"/>
        <w:ind w:firstLine="709"/>
        <w:rPr>
          <w:szCs w:val="28"/>
        </w:rPr>
      </w:pPr>
      <w:r>
        <w:rPr>
          <w:szCs w:val="28"/>
        </w:rPr>
        <w:t xml:space="preserve">Внести в </w:t>
      </w:r>
      <w:r w:rsidRPr="009A0FAD">
        <w:rPr>
          <w:szCs w:val="28"/>
        </w:rPr>
        <w:t xml:space="preserve">Федеральный закон от </w:t>
      </w:r>
      <w:r w:rsidR="00CE0D41">
        <w:rPr>
          <w:szCs w:val="28"/>
        </w:rPr>
        <w:t>2 мая 2006 года № 59-ФЗ «</w:t>
      </w:r>
      <w:r w:rsidR="00CE0D41" w:rsidRPr="00CE0D41">
        <w:rPr>
          <w:szCs w:val="28"/>
        </w:rPr>
        <w:t>О порядке рассмотрения обращений граждан Российской Федерации</w:t>
      </w:r>
      <w:r w:rsidR="00CE0D41">
        <w:rPr>
          <w:szCs w:val="28"/>
        </w:rPr>
        <w:t xml:space="preserve">» </w:t>
      </w:r>
      <w:r w:rsidRPr="009C688C">
        <w:rPr>
          <w:szCs w:val="28"/>
        </w:rPr>
        <w:t>(</w:t>
      </w:r>
      <w:r w:rsidR="00CE0D41" w:rsidRPr="009C688C">
        <w:rPr>
          <w:szCs w:val="28"/>
        </w:rPr>
        <w:t>Собрание законодательства Российской Федерации</w:t>
      </w:r>
      <w:r w:rsidR="00D3105F" w:rsidRPr="009C688C">
        <w:rPr>
          <w:szCs w:val="28"/>
        </w:rPr>
        <w:t>,</w:t>
      </w:r>
      <w:r w:rsidR="00CE0D41" w:rsidRPr="009C688C">
        <w:rPr>
          <w:szCs w:val="28"/>
        </w:rPr>
        <w:t xml:space="preserve"> 2006, N 19, ст. 2060</w:t>
      </w:r>
      <w:r w:rsidR="00B71869">
        <w:rPr>
          <w:szCs w:val="28"/>
        </w:rPr>
        <w:t>;</w:t>
      </w:r>
      <w:r w:rsidRPr="009C688C">
        <w:rPr>
          <w:szCs w:val="28"/>
        </w:rPr>
        <w:t>) следующие изменения:</w:t>
      </w:r>
    </w:p>
    <w:p w:rsidR="00FE70A2" w:rsidRDefault="00FE70A2" w:rsidP="009C3249">
      <w:pPr>
        <w:spacing w:line="480" w:lineRule="auto"/>
        <w:ind w:firstLine="709"/>
        <w:rPr>
          <w:szCs w:val="28"/>
        </w:rPr>
      </w:pPr>
      <w:r>
        <w:rPr>
          <w:szCs w:val="28"/>
        </w:rPr>
        <w:t>1) пункт 1 статьи 4 изложить в следующей редакции:</w:t>
      </w:r>
    </w:p>
    <w:p w:rsidR="00FE70A2" w:rsidRDefault="00FE70A2" w:rsidP="009C3249">
      <w:pPr>
        <w:spacing w:line="480" w:lineRule="auto"/>
        <w:ind w:firstLine="709"/>
        <w:rPr>
          <w:szCs w:val="28"/>
        </w:rPr>
      </w:pPr>
      <w:r>
        <w:rPr>
          <w:szCs w:val="28"/>
        </w:rPr>
        <w:t>«</w:t>
      </w:r>
      <w:r w:rsidR="00252DD4" w:rsidRPr="00252DD4">
        <w:rPr>
          <w:szCs w:val="28"/>
        </w:rPr>
        <w:t xml:space="preserve">1) </w:t>
      </w:r>
      <w:r w:rsidR="004C22A8" w:rsidRPr="0029498D">
        <w:rPr>
          <w:szCs w:val="28"/>
        </w:rPr>
        <w:t xml:space="preserve">обращение гражданина (далее </w:t>
      </w:r>
      <w:r w:rsidR="004C22A8">
        <w:rPr>
          <w:szCs w:val="28"/>
        </w:rPr>
        <w:t>–</w:t>
      </w:r>
      <w:r w:rsidR="004C22A8" w:rsidRPr="0029498D">
        <w:rPr>
          <w:szCs w:val="28"/>
        </w:rPr>
        <w:t xml:space="preserve"> обращение) </w:t>
      </w:r>
      <w:r w:rsidR="004C22A8">
        <w:rPr>
          <w:szCs w:val="28"/>
        </w:rPr>
        <w:t>–</w:t>
      </w:r>
      <w:r w:rsidR="004C22A8" w:rsidRPr="0029498D">
        <w:rPr>
          <w:szCs w:val="28"/>
        </w:rPr>
        <w:t xml:space="preserve"> направленные в государственный орган, орган местного самоуправления или должностному лицу в письменной форме</w:t>
      </w:r>
      <w:r w:rsidR="004C22A8">
        <w:rPr>
          <w:b/>
          <w:szCs w:val="28"/>
        </w:rPr>
        <w:t xml:space="preserve"> </w:t>
      </w:r>
      <w:r w:rsidR="004C22A8" w:rsidRPr="005C749A">
        <w:rPr>
          <w:szCs w:val="28"/>
        </w:rPr>
        <w:t>или в</w:t>
      </w:r>
      <w:r w:rsidR="004C22A8" w:rsidRPr="0029498D">
        <w:rPr>
          <w:szCs w:val="28"/>
        </w:rPr>
        <w:t xml:space="preserve"> форме электронного документа</w:t>
      </w:r>
      <w:r w:rsidR="004C22A8" w:rsidRPr="00B44DA0">
        <w:rPr>
          <w:szCs w:val="28"/>
        </w:rPr>
        <w:t xml:space="preserve">, в том числе </w:t>
      </w:r>
      <w:r w:rsidR="004C22A8" w:rsidRPr="00B44DA0">
        <w:rPr>
          <w:szCs w:val="28"/>
        </w:rPr>
        <w:lastRenderedPageBreak/>
        <w:t xml:space="preserve">через официальные страницы </w:t>
      </w:r>
      <w:r w:rsidR="00FC69B9" w:rsidRPr="00B44DA0">
        <w:rPr>
          <w:szCs w:val="28"/>
        </w:rPr>
        <w:t xml:space="preserve">(при наличии) </w:t>
      </w:r>
      <w:r w:rsidR="004C22A8" w:rsidRPr="00B44DA0">
        <w:rPr>
          <w:szCs w:val="28"/>
        </w:rPr>
        <w:t>соответствующего государственного органа, органа местного самоуправления,</w:t>
      </w:r>
      <w:r w:rsidR="00383D65">
        <w:rPr>
          <w:b/>
          <w:szCs w:val="28"/>
        </w:rPr>
        <w:t xml:space="preserve"> </w:t>
      </w:r>
      <w:r w:rsidR="004C22A8" w:rsidRPr="0029498D">
        <w:rPr>
          <w:szCs w:val="28"/>
        </w:rPr>
        <w:t>предложение, заявление или жалоба, а также устное обращение гражданина в государственный орган, орган местного самоуправления;</w:t>
      </w:r>
      <w:r>
        <w:rPr>
          <w:szCs w:val="28"/>
        </w:rPr>
        <w:t>»;</w:t>
      </w:r>
    </w:p>
    <w:p w:rsidR="006B2CCF" w:rsidRDefault="006B2CCF" w:rsidP="009C3249">
      <w:pPr>
        <w:spacing w:line="480" w:lineRule="auto"/>
        <w:ind w:firstLine="709"/>
        <w:rPr>
          <w:szCs w:val="28"/>
        </w:rPr>
      </w:pPr>
      <w:r>
        <w:rPr>
          <w:szCs w:val="28"/>
        </w:rPr>
        <w:t xml:space="preserve">2) статью 7 дополнить частью 4 следующего содержания: </w:t>
      </w:r>
    </w:p>
    <w:p w:rsidR="00E90E4E" w:rsidRDefault="00E90E4E" w:rsidP="009C3249">
      <w:pPr>
        <w:spacing w:line="480" w:lineRule="auto"/>
        <w:ind w:firstLine="709"/>
        <w:rPr>
          <w:szCs w:val="28"/>
        </w:rPr>
      </w:pPr>
      <w:r>
        <w:rPr>
          <w:szCs w:val="28"/>
        </w:rPr>
        <w:t>«</w:t>
      </w:r>
      <w:r w:rsidR="00DE7842" w:rsidRPr="00DE7842">
        <w:rPr>
          <w:szCs w:val="28"/>
        </w:rPr>
        <w:t>4. Обращение, поступившее в государственный орган, орган местного самоуправления или должностному лицу в форме электронного документа через официальные страницы соответствующего государственного органа, органа местного самоуправления,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– при наличии), адрес электронной почты, а также излагает суть предложения, заявления или жалобы. В случае, если гражданин в соответствии с частью 5 статьи 10 настоящего Федерального закона указывает в своем обращении на необходимость направления ответа на обращение по почтовому адресу, в обращении указывается соответствующий почтовый адрес. К такому обращению также могут быть приложены необходимые документы и материалы в электронной форме.</w:t>
      </w:r>
      <w:r w:rsidR="00654517">
        <w:rPr>
          <w:szCs w:val="28"/>
        </w:rPr>
        <w:t>»</w:t>
      </w:r>
    </w:p>
    <w:p w:rsidR="00FE70A2" w:rsidRDefault="00A625CB" w:rsidP="009C3249">
      <w:pPr>
        <w:spacing w:line="480" w:lineRule="auto"/>
        <w:ind w:firstLine="709"/>
        <w:rPr>
          <w:szCs w:val="28"/>
        </w:rPr>
      </w:pPr>
      <w:r>
        <w:rPr>
          <w:szCs w:val="28"/>
        </w:rPr>
        <w:t>3) в статье 10:</w:t>
      </w:r>
    </w:p>
    <w:p w:rsidR="00A625CB" w:rsidRDefault="00A625CB" w:rsidP="009C3249">
      <w:pPr>
        <w:spacing w:line="480" w:lineRule="auto"/>
        <w:ind w:firstLine="709"/>
        <w:rPr>
          <w:szCs w:val="28"/>
        </w:rPr>
      </w:pPr>
      <w:r>
        <w:rPr>
          <w:szCs w:val="28"/>
        </w:rPr>
        <w:t>а) в части 4 после слов «</w:t>
      </w:r>
      <w:r w:rsidRPr="00A625CB">
        <w:rPr>
          <w:szCs w:val="28"/>
        </w:rPr>
        <w:t>должностному лицу в форме электронного документа</w:t>
      </w:r>
      <w:r w:rsidR="005E1A70">
        <w:rPr>
          <w:szCs w:val="28"/>
        </w:rPr>
        <w:t>,</w:t>
      </w:r>
      <w:r>
        <w:rPr>
          <w:szCs w:val="28"/>
        </w:rPr>
        <w:t>» дополнить словами «</w:t>
      </w:r>
      <w:r w:rsidRPr="00B44DA0">
        <w:rPr>
          <w:szCs w:val="28"/>
        </w:rPr>
        <w:t>за исключением случаев, установленных частью 5 настоящей статьи</w:t>
      </w:r>
      <w:r w:rsidR="005E1A70" w:rsidRPr="00B44DA0">
        <w:rPr>
          <w:szCs w:val="28"/>
        </w:rPr>
        <w:t>,</w:t>
      </w:r>
      <w:r w:rsidRPr="00B44DA0">
        <w:rPr>
          <w:szCs w:val="28"/>
        </w:rPr>
        <w:t>»;</w:t>
      </w:r>
    </w:p>
    <w:p w:rsidR="00A625CB" w:rsidRDefault="00A625CB" w:rsidP="009C3249">
      <w:pPr>
        <w:spacing w:line="48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б) </w:t>
      </w:r>
      <w:r w:rsidR="00887954">
        <w:rPr>
          <w:szCs w:val="28"/>
        </w:rPr>
        <w:t>дополнить частью 5 следующего содержания:</w:t>
      </w:r>
    </w:p>
    <w:p w:rsidR="00BE191F" w:rsidRDefault="00887954" w:rsidP="00B6177E">
      <w:pPr>
        <w:spacing w:line="480" w:lineRule="auto"/>
        <w:ind w:firstLine="709"/>
        <w:rPr>
          <w:szCs w:val="28"/>
        </w:rPr>
      </w:pPr>
      <w:r>
        <w:rPr>
          <w:szCs w:val="28"/>
        </w:rPr>
        <w:t>«</w:t>
      </w:r>
      <w:r w:rsidRPr="00B44DA0">
        <w:rPr>
          <w:szCs w:val="28"/>
        </w:rPr>
        <w:t xml:space="preserve">5. </w:t>
      </w:r>
      <w:r w:rsidR="005F656A" w:rsidRPr="00B44DA0">
        <w:rPr>
          <w:szCs w:val="28"/>
        </w:rPr>
        <w:t xml:space="preserve">Ответ на обращение, поступившее в государственный орган, орган местного самоуправления или должностному лицу в форме электронного документа через официальные страницы соответствующего государственного органа, органа местного самоуправления, </w:t>
      </w:r>
      <w:r w:rsidR="008327C8" w:rsidRPr="00B44DA0">
        <w:rPr>
          <w:szCs w:val="28"/>
        </w:rPr>
        <w:t xml:space="preserve">уведомление о переадресации обращения </w:t>
      </w:r>
      <w:r w:rsidR="005F656A" w:rsidRPr="00B44DA0">
        <w:rPr>
          <w:szCs w:val="28"/>
        </w:rPr>
        <w:t xml:space="preserve">направляется в форме электронного документа ответным сообщением в информационной системе и (или) программе для электронных вычислительных машин с официальной страницы государственного органа, органа местного самоуправления. </w:t>
      </w:r>
      <w:r w:rsidR="00514D40" w:rsidRPr="00B44DA0">
        <w:rPr>
          <w:szCs w:val="28"/>
        </w:rPr>
        <w:t xml:space="preserve">В случае, если направление ответа на обращение, уведомления о переадресации обращения с помощью ответного сообщения в информационной системе и (или) программе для электронных вычислительных машин с официальной страницы государственного органа, органа местного самоуправления невозможно, ответ на обращение, уведомления о переадресации обращения направляется по указанному в обращении адресу электронной почты. </w:t>
      </w:r>
      <w:r w:rsidR="005F656A" w:rsidRPr="00B44DA0">
        <w:rPr>
          <w:szCs w:val="28"/>
        </w:rPr>
        <w:t>В случае, если в обращении содержится указание на необходимость направления ответа на обращение по адресу электронной почты и (или) почтовому адресу, ответ на обращение</w:t>
      </w:r>
      <w:r w:rsidR="00514D40" w:rsidRPr="00B44DA0">
        <w:rPr>
          <w:szCs w:val="28"/>
        </w:rPr>
        <w:t>, уведомления о переадресации</w:t>
      </w:r>
      <w:r w:rsidR="005F656A" w:rsidRPr="00B44DA0">
        <w:rPr>
          <w:szCs w:val="28"/>
        </w:rPr>
        <w:t xml:space="preserve"> направляется также по соответствующему адресу электронной почты и (или) почтовому адресу.</w:t>
      </w:r>
      <w:r w:rsidRPr="00B44DA0">
        <w:rPr>
          <w:szCs w:val="28"/>
        </w:rPr>
        <w:t>».</w:t>
      </w:r>
    </w:p>
    <w:p w:rsidR="00470C65" w:rsidRPr="009C211E" w:rsidRDefault="00470C65" w:rsidP="00470C65">
      <w:pPr>
        <w:spacing w:after="160" w:line="259" w:lineRule="auto"/>
        <w:jc w:val="center"/>
        <w:rPr>
          <w:szCs w:val="28"/>
        </w:rPr>
      </w:pPr>
      <w:r w:rsidRPr="006F1EB4">
        <w:rPr>
          <w:b/>
          <w:szCs w:val="26"/>
        </w:rPr>
        <w:t>ПОЯСНИТЕЛЬНАЯ ЗАПИСКА</w:t>
      </w:r>
    </w:p>
    <w:p w:rsidR="00470C65" w:rsidRPr="006F1EB4" w:rsidRDefault="00470C65" w:rsidP="00470C65">
      <w:pPr>
        <w:spacing w:line="120" w:lineRule="exact"/>
        <w:jc w:val="center"/>
        <w:rPr>
          <w:b/>
        </w:rPr>
      </w:pPr>
    </w:p>
    <w:p w:rsidR="00470C65" w:rsidRPr="006F1EB4" w:rsidRDefault="00470C65" w:rsidP="00470C65">
      <w:pPr>
        <w:spacing w:line="240" w:lineRule="atLeast"/>
        <w:jc w:val="center"/>
        <w:rPr>
          <w:b/>
        </w:rPr>
      </w:pPr>
      <w:r w:rsidRPr="006F1EB4">
        <w:rPr>
          <w:b/>
        </w:rPr>
        <w:t>к проекту федерального закона «</w:t>
      </w:r>
      <w:r w:rsidRPr="006F1EB4">
        <w:rPr>
          <w:b/>
          <w:szCs w:val="28"/>
        </w:rPr>
        <w:t xml:space="preserve">О внесении изменений </w:t>
      </w:r>
      <w:r>
        <w:rPr>
          <w:b/>
          <w:szCs w:val="28"/>
        </w:rPr>
        <w:br/>
      </w:r>
      <w:r w:rsidRPr="006F1EB4">
        <w:rPr>
          <w:b/>
          <w:szCs w:val="28"/>
        </w:rPr>
        <w:t>в Федеральный закон «О порядке рассмотрения обращений граждан Российской Федерации»</w:t>
      </w:r>
    </w:p>
    <w:p w:rsidR="00470C65" w:rsidRPr="006F1EB4" w:rsidRDefault="00470C65" w:rsidP="00470C65">
      <w:pPr>
        <w:spacing w:line="360" w:lineRule="exact"/>
        <w:jc w:val="center"/>
        <w:rPr>
          <w:b/>
          <w:sz w:val="30"/>
          <w:szCs w:val="30"/>
        </w:rPr>
      </w:pPr>
    </w:p>
    <w:p w:rsidR="00470C65" w:rsidRPr="006F1EB4" w:rsidRDefault="00470C65" w:rsidP="00470C65">
      <w:pPr>
        <w:spacing w:line="240" w:lineRule="auto"/>
        <w:ind w:firstLine="709"/>
        <w:rPr>
          <w:color w:val="000000"/>
          <w:szCs w:val="28"/>
          <w:lang w:eastAsia="en-US"/>
        </w:rPr>
      </w:pPr>
      <w:r w:rsidRPr="006F1EB4">
        <w:rPr>
          <w:color w:val="000000"/>
          <w:szCs w:val="28"/>
          <w:lang w:eastAsia="en-US"/>
        </w:rPr>
        <w:lastRenderedPageBreak/>
        <w:t>Проект федерального закона «О внесении изменений в Федеральный закон «О порядке рассмотрения обращений граждан Российской Федерации» направлен на предоставление возможности гражданам обращаться в государственные органы, органы местного самоуправления, а также должностным лицам через официальные страницы таких органов в социальных сетях, например, Одноклассники и ВКонтакте.</w:t>
      </w:r>
    </w:p>
    <w:p w:rsidR="00470C65" w:rsidRPr="006F1EB4" w:rsidRDefault="00470C65" w:rsidP="00470C65">
      <w:pPr>
        <w:spacing w:line="240" w:lineRule="auto"/>
        <w:ind w:firstLine="709"/>
        <w:rPr>
          <w:color w:val="000000"/>
          <w:szCs w:val="28"/>
          <w:lang w:eastAsia="en-US"/>
        </w:rPr>
      </w:pPr>
      <w:r w:rsidRPr="006F1EB4">
        <w:rPr>
          <w:color w:val="000000"/>
          <w:szCs w:val="28"/>
          <w:lang w:eastAsia="en-US"/>
        </w:rPr>
        <w:t>Принятый Федеральный закон от 14.07.2022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 (далее – федеральный закон) обязывает органы власти, подведомственные учреждения создать в сети «Интернет» свои официальные страницы (далее – официальные страницы). Распоряжение Правительства РФ от 2 сентября 2022 года №2523-Р определяет ВКонтакте, Одноклассники в качестве информационных систем, в которых органы власти, подведомственные учреждения должны создавать свои официальные страницы. В соответствии с федеральным законом на официальных страницах органов власти, подведомственных учреждений указывается информация об их деятельности. Принятие данного закона обусловлено сложившейся и усиливающейся тенденцией регулярного использования гражданами более удобного способа коммуникации – социальных сетей.</w:t>
      </w:r>
    </w:p>
    <w:p w:rsidR="00470C65" w:rsidRPr="006F1EB4" w:rsidRDefault="00470C65" w:rsidP="00470C65">
      <w:pPr>
        <w:spacing w:line="240" w:lineRule="auto"/>
        <w:ind w:firstLine="709"/>
        <w:rPr>
          <w:color w:val="000000"/>
          <w:szCs w:val="28"/>
          <w:lang w:eastAsia="en-US"/>
        </w:rPr>
      </w:pPr>
      <w:r w:rsidRPr="006F1EB4">
        <w:rPr>
          <w:color w:val="000000"/>
          <w:szCs w:val="28"/>
          <w:lang w:eastAsia="en-US"/>
        </w:rPr>
        <w:t xml:space="preserve">При этом в Федеральном законе от 2 мая 2006 года № 59-ФЗ «О порядке рассмотрения обращений граждан в Российской Федерации» порядок обращения граждан в органы власти или должностному лицу через социальные сети не предусмотрен. </w:t>
      </w:r>
    </w:p>
    <w:p w:rsidR="00470C65" w:rsidRPr="006F1EB4" w:rsidRDefault="00470C65" w:rsidP="00470C65">
      <w:pPr>
        <w:spacing w:line="240" w:lineRule="auto"/>
        <w:ind w:firstLine="709"/>
        <w:rPr>
          <w:color w:val="000000"/>
          <w:szCs w:val="28"/>
          <w:lang w:eastAsia="en-US"/>
        </w:rPr>
      </w:pPr>
      <w:r w:rsidRPr="006F1EB4">
        <w:rPr>
          <w:color w:val="000000"/>
          <w:szCs w:val="28"/>
          <w:lang w:eastAsia="en-US"/>
        </w:rPr>
        <w:t xml:space="preserve">В целях обеспечения права граждан на обращение в удобной и доступной форме в органы власти или должностному лицу, на основании вышеизложенного законопроектом предлагается ряд изменений. </w:t>
      </w:r>
    </w:p>
    <w:p w:rsidR="00470C65" w:rsidRPr="006F1EB4" w:rsidRDefault="00470C65" w:rsidP="00470C65">
      <w:pPr>
        <w:spacing w:line="240" w:lineRule="auto"/>
        <w:ind w:firstLine="709"/>
        <w:rPr>
          <w:color w:val="000000"/>
          <w:szCs w:val="28"/>
          <w:lang w:eastAsia="en-US"/>
        </w:rPr>
      </w:pPr>
      <w:r w:rsidRPr="006F1EB4">
        <w:rPr>
          <w:color w:val="000000"/>
          <w:szCs w:val="28"/>
          <w:lang w:eastAsia="en-US"/>
        </w:rPr>
        <w:t>Предусматривается внесение изменения в Федеральный закон от 2 мая 2006г. №59-ФЗ «О порядке рассмотрения обращений граждан Российской Федерации» в части включения права граждан на обращение в государственный орган, орган местного самоуправления или должностному лицу через их официальные страницы путем направления личных сообщений.</w:t>
      </w:r>
    </w:p>
    <w:p w:rsidR="00470C65" w:rsidRPr="006F1EB4" w:rsidRDefault="00470C65" w:rsidP="00470C65">
      <w:pPr>
        <w:spacing w:line="240" w:lineRule="auto"/>
        <w:ind w:firstLine="709"/>
        <w:rPr>
          <w:color w:val="000000"/>
          <w:szCs w:val="28"/>
          <w:lang w:eastAsia="en-US"/>
        </w:rPr>
      </w:pPr>
      <w:r w:rsidRPr="006F1EB4">
        <w:rPr>
          <w:color w:val="000000"/>
          <w:szCs w:val="28"/>
          <w:lang w:eastAsia="en-US"/>
        </w:rPr>
        <w:t xml:space="preserve">Законопроектом устанавливаются требования к таким обращениям. Гражданин в своем обращении в обязательном порядке </w:t>
      </w:r>
      <w:bookmarkStart w:id="0" w:name="_Hlk118887087"/>
      <w:r w:rsidRPr="006F1EB4">
        <w:rPr>
          <w:color w:val="000000"/>
          <w:szCs w:val="28"/>
          <w:lang w:eastAsia="en-US"/>
        </w:rPr>
        <w:t>указывает свои фамилию, имя, отчество (последнее – при наличии), адрес электронной почты, а также излагает суть предложения, заявления или жалобы.</w:t>
      </w:r>
      <w:bookmarkEnd w:id="0"/>
    </w:p>
    <w:p w:rsidR="00470C65" w:rsidRPr="006F1EB4" w:rsidRDefault="00470C65" w:rsidP="00470C65">
      <w:pPr>
        <w:spacing w:line="240" w:lineRule="auto"/>
        <w:ind w:firstLine="709"/>
        <w:rPr>
          <w:color w:val="000000"/>
          <w:szCs w:val="28"/>
          <w:lang w:eastAsia="en-US"/>
        </w:rPr>
      </w:pPr>
      <w:r w:rsidRPr="006F1EB4">
        <w:rPr>
          <w:color w:val="000000"/>
          <w:szCs w:val="28"/>
          <w:lang w:eastAsia="en-US"/>
        </w:rPr>
        <w:t xml:space="preserve">Законопроектом предусмотрена обязанность государственных органов и органов местного самоуправления направлять ответы на обращения или уведомления о переадресации обращения с помощью ответных сообщений в соответствующих социальных сетях. При этом необходимость указания гражданами в своем обращении адреса электронной почты обусловлена случаями, когда по разным причинам, в том числе техническим, с официальной </w:t>
      </w:r>
      <w:r w:rsidRPr="006F1EB4">
        <w:rPr>
          <w:color w:val="000000"/>
          <w:szCs w:val="28"/>
          <w:lang w:eastAsia="en-US"/>
        </w:rPr>
        <w:lastRenderedPageBreak/>
        <w:t>страницы в адрес конкретного гражданина невозможна отправка ответного сообщения, а также в случае если обращение переадресовано государственному органу, который в соответствии с Федеральным законом от 14.07.2022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Федерации», не обязан иметь официальные страницы в соответствующих социальных сетях.</w:t>
      </w:r>
    </w:p>
    <w:p w:rsidR="00470C65" w:rsidRPr="006F1EB4" w:rsidRDefault="00470C65" w:rsidP="00470C65">
      <w:pPr>
        <w:spacing w:line="240" w:lineRule="auto"/>
        <w:ind w:firstLine="709"/>
        <w:rPr>
          <w:color w:val="000000"/>
          <w:szCs w:val="28"/>
          <w:lang w:eastAsia="en-US"/>
        </w:rPr>
      </w:pPr>
      <w:r w:rsidRPr="006F1EB4">
        <w:rPr>
          <w:color w:val="000000"/>
          <w:szCs w:val="28"/>
          <w:lang w:eastAsia="en-US"/>
        </w:rPr>
        <w:t>Также гражданам предоставлено право указывать в обращении необходимость направления ответа на обращение не только ответным сообщением в соответствующей социальной сети, но и посредством электронной почты и (или) почтового адреса.</w:t>
      </w:r>
    </w:p>
    <w:p w:rsidR="00470C65" w:rsidRDefault="00470C65" w:rsidP="00470C65">
      <w:pPr>
        <w:spacing w:line="480" w:lineRule="auto"/>
        <w:rPr>
          <w:szCs w:val="28"/>
        </w:rPr>
      </w:pPr>
    </w:p>
    <w:p w:rsidR="00470C65" w:rsidRDefault="00470C65" w:rsidP="00B6177E">
      <w:pPr>
        <w:spacing w:line="480" w:lineRule="auto"/>
        <w:ind w:firstLine="709"/>
        <w:rPr>
          <w:szCs w:val="28"/>
        </w:rPr>
      </w:pPr>
      <w:bookmarkStart w:id="1" w:name="_GoBack"/>
      <w:bookmarkEnd w:id="1"/>
    </w:p>
    <w:p w:rsidR="006F1EB4" w:rsidRDefault="006F1EB4" w:rsidP="006F1EB4">
      <w:pPr>
        <w:spacing w:line="480" w:lineRule="auto"/>
        <w:rPr>
          <w:szCs w:val="28"/>
        </w:rPr>
      </w:pPr>
    </w:p>
    <w:p w:rsidR="006F1EB4" w:rsidRPr="00B44DA0" w:rsidRDefault="006F1EB4" w:rsidP="00C61D51">
      <w:pPr>
        <w:spacing w:after="160" w:line="259" w:lineRule="auto"/>
        <w:jc w:val="left"/>
        <w:rPr>
          <w:szCs w:val="28"/>
        </w:rPr>
      </w:pPr>
    </w:p>
    <w:sectPr w:rsidR="006F1EB4" w:rsidRPr="00B44DA0" w:rsidSect="00A0473D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6F3" w:rsidRDefault="00FE76F3" w:rsidP="00A0473D">
      <w:pPr>
        <w:spacing w:line="240" w:lineRule="auto"/>
      </w:pPr>
      <w:r>
        <w:separator/>
      </w:r>
    </w:p>
  </w:endnote>
  <w:endnote w:type="continuationSeparator" w:id="0">
    <w:p w:rsidR="00FE76F3" w:rsidRDefault="00FE76F3" w:rsidP="00A04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6F3" w:rsidRDefault="00FE76F3" w:rsidP="00A0473D">
      <w:pPr>
        <w:spacing w:line="240" w:lineRule="auto"/>
      </w:pPr>
      <w:r>
        <w:separator/>
      </w:r>
    </w:p>
  </w:footnote>
  <w:footnote w:type="continuationSeparator" w:id="0">
    <w:p w:rsidR="00FE76F3" w:rsidRDefault="00FE76F3" w:rsidP="00A047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174672"/>
      <w:docPartObj>
        <w:docPartGallery w:val="Page Numbers (Top of Page)"/>
        <w:docPartUnique/>
      </w:docPartObj>
    </w:sdtPr>
    <w:sdtEndPr/>
    <w:sdtContent>
      <w:p w:rsidR="00A0473D" w:rsidRDefault="00A047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C65">
          <w:rPr>
            <w:noProof/>
          </w:rPr>
          <w:t>4</w:t>
        </w:r>
        <w:r>
          <w:fldChar w:fldCharType="end"/>
        </w:r>
      </w:p>
    </w:sdtContent>
  </w:sdt>
  <w:p w:rsidR="00A0473D" w:rsidRDefault="00A047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FE"/>
    <w:rsid w:val="000412EE"/>
    <w:rsid w:val="00077875"/>
    <w:rsid w:val="000A2B15"/>
    <w:rsid w:val="00132725"/>
    <w:rsid w:val="00135FBD"/>
    <w:rsid w:val="00240845"/>
    <w:rsid w:val="00252DD4"/>
    <w:rsid w:val="00256238"/>
    <w:rsid w:val="002749DA"/>
    <w:rsid w:val="002B7B0B"/>
    <w:rsid w:val="002E6933"/>
    <w:rsid w:val="00325A20"/>
    <w:rsid w:val="00383D65"/>
    <w:rsid w:val="003F3AFE"/>
    <w:rsid w:val="00470C65"/>
    <w:rsid w:val="00472569"/>
    <w:rsid w:val="004C22A8"/>
    <w:rsid w:val="005005B2"/>
    <w:rsid w:val="00514D40"/>
    <w:rsid w:val="00570C34"/>
    <w:rsid w:val="005E1A70"/>
    <w:rsid w:val="005F0128"/>
    <w:rsid w:val="005F656A"/>
    <w:rsid w:val="0060546E"/>
    <w:rsid w:val="00654517"/>
    <w:rsid w:val="00673D54"/>
    <w:rsid w:val="00692DAA"/>
    <w:rsid w:val="006B2CCF"/>
    <w:rsid w:val="006B443C"/>
    <w:rsid w:val="006F1EB4"/>
    <w:rsid w:val="00713BD0"/>
    <w:rsid w:val="00774248"/>
    <w:rsid w:val="007B03CB"/>
    <w:rsid w:val="007D67A5"/>
    <w:rsid w:val="00827E0A"/>
    <w:rsid w:val="008327C8"/>
    <w:rsid w:val="00887954"/>
    <w:rsid w:val="009525E3"/>
    <w:rsid w:val="00986478"/>
    <w:rsid w:val="009C3249"/>
    <w:rsid w:val="009C688C"/>
    <w:rsid w:val="00A0473D"/>
    <w:rsid w:val="00A24694"/>
    <w:rsid w:val="00A625CB"/>
    <w:rsid w:val="00B01EC6"/>
    <w:rsid w:val="00B44DA0"/>
    <w:rsid w:val="00B6177E"/>
    <w:rsid w:val="00B71869"/>
    <w:rsid w:val="00BA0CFF"/>
    <w:rsid w:val="00BE3701"/>
    <w:rsid w:val="00BF27FB"/>
    <w:rsid w:val="00C06B33"/>
    <w:rsid w:val="00C074AA"/>
    <w:rsid w:val="00C44F8E"/>
    <w:rsid w:val="00C61D51"/>
    <w:rsid w:val="00CA1B38"/>
    <w:rsid w:val="00CE0D41"/>
    <w:rsid w:val="00CE1101"/>
    <w:rsid w:val="00D145CB"/>
    <w:rsid w:val="00D3105F"/>
    <w:rsid w:val="00D365E8"/>
    <w:rsid w:val="00D46144"/>
    <w:rsid w:val="00D601A1"/>
    <w:rsid w:val="00D606E5"/>
    <w:rsid w:val="00D82616"/>
    <w:rsid w:val="00D94C74"/>
    <w:rsid w:val="00DE7842"/>
    <w:rsid w:val="00E067BF"/>
    <w:rsid w:val="00E84032"/>
    <w:rsid w:val="00E90E4E"/>
    <w:rsid w:val="00E96E84"/>
    <w:rsid w:val="00EC3179"/>
    <w:rsid w:val="00F3230E"/>
    <w:rsid w:val="00F42E06"/>
    <w:rsid w:val="00FC69B9"/>
    <w:rsid w:val="00FE70A2"/>
    <w:rsid w:val="00FE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F029"/>
  <w15:docId w15:val="{F480125C-8455-460D-86A3-805BCF90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BF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067BF"/>
    <w:pPr>
      <w:spacing w:line="240" w:lineRule="atLeast"/>
      <w:ind w:left="6180"/>
      <w:jc w:val="left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rsid w:val="00E067B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047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4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47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4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01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01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Воронцов</dc:creator>
  <cp:lastModifiedBy>илона жукова</cp:lastModifiedBy>
  <cp:revision>9</cp:revision>
  <cp:lastPrinted>2022-11-22T15:22:00Z</cp:lastPrinted>
  <dcterms:created xsi:type="dcterms:W3CDTF">2022-11-22T11:26:00Z</dcterms:created>
  <dcterms:modified xsi:type="dcterms:W3CDTF">2022-12-02T12:27:00Z</dcterms:modified>
</cp:coreProperties>
</file>