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B5FAD" w14:textId="735A4DF4" w:rsidR="00F4192F" w:rsidRDefault="00B27067" w:rsidP="00703F50">
      <w:pPr>
        <w:pStyle w:val="a7"/>
      </w:pPr>
      <w:r w:rsidRPr="00703F50">
        <w:t>Вносится депутатами</w:t>
      </w:r>
      <w:r w:rsidR="00703F50">
        <w:br/>
      </w:r>
      <w:r w:rsidRPr="00703F50">
        <w:t>Государственной Думы</w:t>
      </w:r>
      <w:r w:rsidR="00703F50">
        <w:br/>
      </w:r>
      <w:r w:rsidRPr="006C4DF7">
        <w:t>Б.Р.Пайкиным,</w:t>
      </w:r>
      <w:r w:rsidR="00F4192F" w:rsidRPr="006C4DF7">
        <w:br/>
        <w:t>Я.Е.Ниловым,</w:t>
      </w:r>
      <w:r w:rsidR="00F4192F" w:rsidRPr="006C4DF7">
        <w:br/>
        <w:t>С</w:t>
      </w:r>
      <w:r w:rsidR="008A1957" w:rsidRPr="006C4DF7">
        <w:t>.А.</w:t>
      </w:r>
      <w:r w:rsidR="00F4192F" w:rsidRPr="006C4DF7">
        <w:t>Наумов</w:t>
      </w:r>
      <w:r w:rsidR="008A1957" w:rsidRPr="006C4DF7">
        <w:t>ым</w:t>
      </w:r>
      <w:r w:rsidR="00F4192F" w:rsidRPr="006C4DF7">
        <w:t>,</w:t>
      </w:r>
      <w:r w:rsidR="00F4192F" w:rsidRPr="006C4DF7">
        <w:br/>
        <w:t>А</w:t>
      </w:r>
      <w:r w:rsidR="008A1957" w:rsidRPr="006C4DF7">
        <w:t>.Н.</w:t>
      </w:r>
      <w:r w:rsidR="00F4192F" w:rsidRPr="006C4DF7">
        <w:t>Диденко,</w:t>
      </w:r>
      <w:r w:rsidR="00F4192F" w:rsidRPr="006C4DF7">
        <w:br/>
      </w:r>
      <w:r w:rsidR="008A1957" w:rsidRPr="006C4DF7">
        <w:t>Д.А.</w:t>
      </w:r>
      <w:r w:rsidR="00F4192F" w:rsidRPr="006C4DF7">
        <w:t>Свищ</w:t>
      </w:r>
      <w:r w:rsidR="008A1957" w:rsidRPr="006C4DF7">
        <w:t>ё</w:t>
      </w:r>
      <w:r w:rsidR="00F4192F" w:rsidRPr="006C4DF7">
        <w:t>в</w:t>
      </w:r>
      <w:r w:rsidR="008A1957" w:rsidRPr="006C4DF7">
        <w:t>ым</w:t>
      </w:r>
    </w:p>
    <w:p w14:paraId="66DC0CC4" w14:textId="77777777" w:rsidR="006C4DF7" w:rsidRPr="002C7D6C" w:rsidRDefault="006C4DF7" w:rsidP="00703F50">
      <w:pPr>
        <w:pStyle w:val="a7"/>
        <w:rPr>
          <w:highlight w:val="yellow"/>
        </w:rPr>
      </w:pPr>
    </w:p>
    <w:p w14:paraId="20B2480A" w14:textId="77777777" w:rsidR="00B27067" w:rsidRPr="00305C94" w:rsidRDefault="00B27067" w:rsidP="00703F50">
      <w:pPr>
        <w:pStyle w:val="a7"/>
        <w:rPr>
          <w:szCs w:val="30"/>
        </w:rPr>
      </w:pPr>
    </w:p>
    <w:p w14:paraId="72827974" w14:textId="77777777" w:rsidR="00B27067" w:rsidRPr="00305C94" w:rsidRDefault="00B27067" w:rsidP="00E270FF">
      <w:pPr>
        <w:spacing w:line="240" w:lineRule="auto"/>
        <w:ind w:left="6180"/>
        <w:rPr>
          <w:sz w:val="30"/>
          <w:szCs w:val="30"/>
        </w:rPr>
      </w:pPr>
      <w:r w:rsidRPr="00305C94">
        <w:rPr>
          <w:sz w:val="30"/>
          <w:szCs w:val="30"/>
        </w:rPr>
        <w:t>Проект</w:t>
      </w:r>
    </w:p>
    <w:p w14:paraId="127A3E78" w14:textId="77777777" w:rsidR="00703F50" w:rsidRPr="00533544" w:rsidRDefault="00703F50" w:rsidP="00703F50">
      <w:pPr>
        <w:spacing w:line="480" w:lineRule="atLeast"/>
        <w:rPr>
          <w:sz w:val="30"/>
        </w:rPr>
      </w:pPr>
    </w:p>
    <w:p w14:paraId="76BB47A6" w14:textId="77777777" w:rsidR="00703F50" w:rsidRPr="00533544" w:rsidRDefault="00703F50" w:rsidP="00703F50">
      <w:pPr>
        <w:rPr>
          <w:sz w:val="30"/>
        </w:rPr>
      </w:pPr>
    </w:p>
    <w:p w14:paraId="09B8A524" w14:textId="77777777" w:rsidR="00B27067" w:rsidRPr="00E270FF" w:rsidRDefault="003F7002" w:rsidP="003F7002">
      <w:pPr>
        <w:spacing w:line="240" w:lineRule="atLeast"/>
        <w:jc w:val="center"/>
        <w:rPr>
          <w:b/>
          <w:szCs w:val="28"/>
        </w:rPr>
      </w:pPr>
      <w:r w:rsidRPr="00E270FF">
        <w:rPr>
          <w:b/>
          <w:szCs w:val="28"/>
        </w:rPr>
        <w:t>ФЕДЕРАЛЬНЫЙ ЗАКОН</w:t>
      </w:r>
    </w:p>
    <w:p w14:paraId="3114C6FB" w14:textId="77777777" w:rsidR="003F7002" w:rsidRPr="00305C94" w:rsidRDefault="003F7002" w:rsidP="003F7002">
      <w:pPr>
        <w:rPr>
          <w:sz w:val="30"/>
          <w:szCs w:val="30"/>
        </w:rPr>
      </w:pPr>
    </w:p>
    <w:p w14:paraId="62EB6371" w14:textId="77777777" w:rsidR="00114B71" w:rsidRDefault="00B24065" w:rsidP="00B24065">
      <w:pPr>
        <w:spacing w:line="240" w:lineRule="atLeast"/>
        <w:jc w:val="center"/>
        <w:rPr>
          <w:b/>
          <w:sz w:val="30"/>
          <w:szCs w:val="30"/>
        </w:rPr>
      </w:pPr>
      <w:r w:rsidRPr="00305C94">
        <w:rPr>
          <w:b/>
          <w:sz w:val="30"/>
          <w:szCs w:val="30"/>
        </w:rPr>
        <w:t xml:space="preserve">О внесении изменений в </w:t>
      </w:r>
      <w:r w:rsidR="000C511C">
        <w:rPr>
          <w:b/>
          <w:sz w:val="30"/>
          <w:szCs w:val="30"/>
        </w:rPr>
        <w:t>статью 67</w:t>
      </w:r>
      <w:r w:rsidR="00CC0D40" w:rsidRPr="000C511C">
        <w:rPr>
          <w:b/>
          <w:sz w:val="30"/>
          <w:szCs w:val="30"/>
          <w:vertAlign w:val="superscript"/>
        </w:rPr>
        <w:t>1</w:t>
      </w:r>
      <w:r w:rsidR="00CC0D40">
        <w:rPr>
          <w:b/>
          <w:sz w:val="30"/>
          <w:szCs w:val="30"/>
        </w:rPr>
        <w:t xml:space="preserve"> Федерального</w:t>
      </w:r>
      <w:r w:rsidR="002C7D6C">
        <w:rPr>
          <w:b/>
          <w:sz w:val="30"/>
          <w:szCs w:val="30"/>
        </w:rPr>
        <w:t xml:space="preserve"> закон</w:t>
      </w:r>
      <w:r w:rsidR="00CC0D40">
        <w:rPr>
          <w:b/>
          <w:sz w:val="30"/>
          <w:szCs w:val="30"/>
        </w:rPr>
        <w:t>а</w:t>
      </w:r>
      <w:r w:rsidR="00355623">
        <w:rPr>
          <w:b/>
          <w:sz w:val="30"/>
          <w:szCs w:val="30"/>
        </w:rPr>
        <w:t xml:space="preserve"> </w:t>
      </w:r>
    </w:p>
    <w:p w14:paraId="0E6645D0" w14:textId="5D99735B" w:rsidR="00B24065" w:rsidRPr="00305C94" w:rsidRDefault="002C7D6C" w:rsidP="00B24065">
      <w:pPr>
        <w:spacing w:line="240" w:lineRule="atLeast"/>
        <w:jc w:val="center"/>
        <w:rPr>
          <w:b/>
          <w:sz w:val="30"/>
          <w:szCs w:val="30"/>
        </w:rPr>
      </w:pPr>
      <w:r w:rsidRPr="002C7D6C">
        <w:rPr>
          <w:b/>
          <w:sz w:val="30"/>
          <w:szCs w:val="30"/>
        </w:rPr>
        <w:t>"Об исполнительном производстве"</w:t>
      </w:r>
    </w:p>
    <w:p w14:paraId="12EFAC0D" w14:textId="77777777" w:rsidR="00B27067" w:rsidRPr="00305C94" w:rsidRDefault="00B27067" w:rsidP="00B27067">
      <w:pPr>
        <w:spacing w:line="480" w:lineRule="atLeast"/>
        <w:rPr>
          <w:sz w:val="30"/>
          <w:szCs w:val="30"/>
        </w:rPr>
      </w:pPr>
    </w:p>
    <w:p w14:paraId="7D587D73" w14:textId="5DA3F651" w:rsidR="00A9662C" w:rsidRDefault="00225C9A" w:rsidP="003F7002">
      <w:pPr>
        <w:spacing w:line="480" w:lineRule="auto"/>
        <w:ind w:firstLine="709"/>
        <w:rPr>
          <w:sz w:val="30"/>
          <w:szCs w:val="30"/>
        </w:rPr>
      </w:pPr>
      <w:r w:rsidRPr="00225C9A">
        <w:rPr>
          <w:sz w:val="30"/>
          <w:szCs w:val="30"/>
        </w:rPr>
        <w:t xml:space="preserve">Внести в </w:t>
      </w:r>
      <w:r w:rsidR="00744758">
        <w:rPr>
          <w:sz w:val="30"/>
          <w:szCs w:val="30"/>
        </w:rPr>
        <w:t>статью 67</w:t>
      </w:r>
      <w:r w:rsidR="00744758" w:rsidRPr="00744758">
        <w:rPr>
          <w:sz w:val="30"/>
          <w:szCs w:val="30"/>
          <w:vertAlign w:val="superscript"/>
        </w:rPr>
        <w:t>1</w:t>
      </w:r>
      <w:r w:rsidR="00744758">
        <w:rPr>
          <w:sz w:val="30"/>
          <w:szCs w:val="30"/>
        </w:rPr>
        <w:t xml:space="preserve"> Федерального</w:t>
      </w:r>
      <w:r w:rsidRPr="00225C9A">
        <w:rPr>
          <w:sz w:val="30"/>
          <w:szCs w:val="30"/>
        </w:rPr>
        <w:t xml:space="preserve"> закон</w:t>
      </w:r>
      <w:r w:rsidR="00744758">
        <w:rPr>
          <w:sz w:val="30"/>
          <w:szCs w:val="30"/>
        </w:rPr>
        <w:t>а</w:t>
      </w:r>
      <w:r w:rsidRPr="00225C9A">
        <w:rPr>
          <w:sz w:val="30"/>
          <w:szCs w:val="30"/>
        </w:rPr>
        <w:t xml:space="preserve"> от 2 октября 2007 года</w:t>
      </w:r>
      <w:r w:rsidR="000B08FB">
        <w:rPr>
          <w:sz w:val="30"/>
          <w:szCs w:val="30"/>
        </w:rPr>
        <w:br/>
        <w:t>№</w:t>
      </w:r>
      <w:r w:rsidRPr="00225C9A">
        <w:rPr>
          <w:sz w:val="30"/>
          <w:szCs w:val="30"/>
        </w:rPr>
        <w:t xml:space="preserve"> 229-ФЗ "Об исполнительном производстве" (</w:t>
      </w:r>
      <w:r w:rsidRPr="007A020B">
        <w:rPr>
          <w:sz w:val="30"/>
          <w:szCs w:val="30"/>
        </w:rPr>
        <w:t xml:space="preserve">Собрание законодательства Российской Федерации, 2007, </w:t>
      </w:r>
      <w:r w:rsidR="00E270FF">
        <w:rPr>
          <w:sz w:val="30"/>
          <w:szCs w:val="30"/>
        </w:rPr>
        <w:t>№</w:t>
      </w:r>
      <w:r w:rsidRPr="007A020B">
        <w:rPr>
          <w:sz w:val="30"/>
          <w:szCs w:val="30"/>
        </w:rPr>
        <w:t xml:space="preserve"> 41, ст. 4849; </w:t>
      </w:r>
      <w:r w:rsidR="00A9662C" w:rsidRPr="007A020B">
        <w:rPr>
          <w:sz w:val="30"/>
          <w:szCs w:val="30"/>
        </w:rPr>
        <w:t xml:space="preserve">2015, </w:t>
      </w:r>
      <w:r w:rsidR="00E270FF">
        <w:rPr>
          <w:sz w:val="30"/>
          <w:szCs w:val="30"/>
        </w:rPr>
        <w:t>№</w:t>
      </w:r>
      <w:r w:rsidR="00A9662C" w:rsidRPr="007A020B">
        <w:rPr>
          <w:sz w:val="30"/>
          <w:szCs w:val="30"/>
        </w:rPr>
        <w:t xml:space="preserve"> 48, ст. 6706</w:t>
      </w:r>
      <w:r w:rsidR="00C364FA">
        <w:rPr>
          <w:sz w:val="30"/>
          <w:szCs w:val="30"/>
        </w:rPr>
        <w:t>)</w:t>
      </w:r>
      <w:r w:rsidR="001F2639" w:rsidRPr="001F2639">
        <w:rPr>
          <w:sz w:val="30"/>
          <w:szCs w:val="30"/>
        </w:rPr>
        <w:t xml:space="preserve"> </w:t>
      </w:r>
      <w:r w:rsidR="00744758">
        <w:rPr>
          <w:sz w:val="30"/>
          <w:szCs w:val="30"/>
        </w:rPr>
        <w:t>следующие изменения:</w:t>
      </w:r>
    </w:p>
    <w:p w14:paraId="195562E3" w14:textId="487C7916" w:rsidR="00744758" w:rsidRDefault="00744758" w:rsidP="003F7002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t>1) пункт 4 части 4 изложить в следующей редакции:</w:t>
      </w:r>
    </w:p>
    <w:p w14:paraId="6A3E0F11" w14:textId="2A41F097" w:rsidR="00744758" w:rsidRDefault="000C4DE4" w:rsidP="003F7002">
      <w:pPr>
        <w:spacing w:line="480" w:lineRule="auto"/>
        <w:ind w:firstLine="709"/>
        <w:rPr>
          <w:sz w:val="30"/>
          <w:szCs w:val="30"/>
        </w:rPr>
      </w:pPr>
      <w:r w:rsidRPr="00225C9A">
        <w:rPr>
          <w:sz w:val="30"/>
          <w:szCs w:val="30"/>
        </w:rPr>
        <w:t>"</w:t>
      </w:r>
      <w:r w:rsidR="00DE4A69">
        <w:rPr>
          <w:sz w:val="30"/>
          <w:szCs w:val="30"/>
        </w:rPr>
        <w:t>4) если сумма задолженности по исполнительному документу (исполнительным документам)</w:t>
      </w:r>
      <w:r w:rsidR="000B08FB">
        <w:rPr>
          <w:sz w:val="30"/>
          <w:szCs w:val="30"/>
        </w:rPr>
        <w:t>, содержащему требования</w:t>
      </w:r>
      <w:r w:rsidR="00DE4A69" w:rsidRPr="00744758">
        <w:rPr>
          <w:sz w:val="30"/>
          <w:szCs w:val="30"/>
        </w:rPr>
        <w:t xml:space="preserve">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</w:t>
      </w:r>
      <w:r w:rsidR="00DE4A69">
        <w:rPr>
          <w:sz w:val="30"/>
          <w:szCs w:val="30"/>
        </w:rPr>
        <w:t xml:space="preserve">еда, причиненных преступлением, </w:t>
      </w:r>
      <w:r w:rsidR="00B51168">
        <w:rPr>
          <w:sz w:val="30"/>
          <w:szCs w:val="30"/>
        </w:rPr>
        <w:t>не превышает 10 000 </w:t>
      </w:r>
      <w:r w:rsidR="00DE4A69" w:rsidRPr="00744758">
        <w:rPr>
          <w:sz w:val="30"/>
          <w:szCs w:val="30"/>
        </w:rPr>
        <w:t>рублей</w:t>
      </w:r>
      <w:r w:rsidR="00DE4A69">
        <w:rPr>
          <w:sz w:val="30"/>
          <w:szCs w:val="30"/>
        </w:rPr>
        <w:t>;</w:t>
      </w:r>
      <w:r w:rsidRPr="00225C9A">
        <w:rPr>
          <w:sz w:val="30"/>
          <w:szCs w:val="30"/>
        </w:rPr>
        <w:t>"</w:t>
      </w:r>
      <w:r w:rsidR="00744758">
        <w:rPr>
          <w:sz w:val="30"/>
          <w:szCs w:val="30"/>
        </w:rPr>
        <w:t>;</w:t>
      </w:r>
    </w:p>
    <w:p w14:paraId="513568D3" w14:textId="46CDAAF2" w:rsidR="00744758" w:rsidRPr="001F2639" w:rsidRDefault="00744758" w:rsidP="003F7002">
      <w:pPr>
        <w:spacing w:line="480" w:lineRule="auto"/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2) часть 4 дополнить пунктом 4</w:t>
      </w:r>
      <w:r w:rsidRPr="00744758">
        <w:rPr>
          <w:sz w:val="30"/>
          <w:szCs w:val="30"/>
          <w:vertAlign w:val="superscript"/>
        </w:rPr>
        <w:t>1</w:t>
      </w:r>
      <w:r>
        <w:rPr>
          <w:sz w:val="30"/>
          <w:szCs w:val="30"/>
        </w:rPr>
        <w:t xml:space="preserve"> следующего содержания: </w:t>
      </w:r>
    </w:p>
    <w:p w14:paraId="48F19032" w14:textId="6C09E847" w:rsidR="00B27067" w:rsidRPr="00D36938" w:rsidRDefault="00744758" w:rsidP="00D36938">
      <w:pPr>
        <w:spacing w:line="480" w:lineRule="auto"/>
        <w:ind w:firstLine="709"/>
        <w:rPr>
          <w:sz w:val="30"/>
          <w:szCs w:val="30"/>
        </w:rPr>
      </w:pPr>
      <w:r w:rsidRPr="00225C9A">
        <w:rPr>
          <w:sz w:val="30"/>
          <w:szCs w:val="30"/>
        </w:rPr>
        <w:t>"</w:t>
      </w:r>
      <w:r w:rsidR="00DE4A69">
        <w:rPr>
          <w:sz w:val="30"/>
          <w:szCs w:val="30"/>
        </w:rPr>
        <w:t>4</w:t>
      </w:r>
      <w:r w:rsidR="00DE4A69" w:rsidRPr="00DE4A69">
        <w:rPr>
          <w:sz w:val="30"/>
          <w:szCs w:val="30"/>
          <w:vertAlign w:val="superscript"/>
        </w:rPr>
        <w:t>1</w:t>
      </w:r>
      <w:r w:rsidR="00DE4A69">
        <w:rPr>
          <w:sz w:val="30"/>
          <w:szCs w:val="30"/>
        </w:rPr>
        <w:t>) если сумма задолженности по исполнительному документу (исполнительным документам), содержащему требования</w:t>
      </w:r>
      <w:r w:rsidR="00DE4A69" w:rsidRPr="00E03254">
        <w:rPr>
          <w:sz w:val="30"/>
          <w:szCs w:val="30"/>
        </w:rPr>
        <w:t xml:space="preserve"> о взыскании административного штрафа, назначенного за нарушение порядка пользования специальным правом</w:t>
      </w:r>
      <w:r w:rsidR="000B08FB">
        <w:rPr>
          <w:sz w:val="30"/>
          <w:szCs w:val="30"/>
        </w:rPr>
        <w:t>,</w:t>
      </w:r>
      <w:r w:rsidR="00DE4A69">
        <w:rPr>
          <w:sz w:val="30"/>
          <w:szCs w:val="30"/>
        </w:rPr>
        <w:t xml:space="preserve"> </w:t>
      </w:r>
      <w:r w:rsidR="00DE4A69" w:rsidRPr="00744758">
        <w:rPr>
          <w:sz w:val="30"/>
          <w:szCs w:val="30"/>
        </w:rPr>
        <w:t xml:space="preserve">не превышает </w:t>
      </w:r>
      <w:r w:rsidR="009A3A69">
        <w:rPr>
          <w:sz w:val="30"/>
          <w:szCs w:val="30"/>
        </w:rPr>
        <w:t>5</w:t>
      </w:r>
      <w:r w:rsidR="00DE4A69">
        <w:rPr>
          <w:sz w:val="30"/>
          <w:szCs w:val="30"/>
        </w:rPr>
        <w:t>0</w:t>
      </w:r>
      <w:r w:rsidR="00B51168">
        <w:rPr>
          <w:sz w:val="30"/>
          <w:szCs w:val="30"/>
        </w:rPr>
        <w:t> </w:t>
      </w:r>
      <w:r w:rsidR="00DE4A69" w:rsidRPr="00744758">
        <w:rPr>
          <w:sz w:val="30"/>
          <w:szCs w:val="30"/>
        </w:rPr>
        <w:t>000</w:t>
      </w:r>
      <w:r w:rsidR="00B51168">
        <w:rPr>
          <w:sz w:val="30"/>
          <w:szCs w:val="30"/>
        </w:rPr>
        <w:t> </w:t>
      </w:r>
      <w:r w:rsidR="00DE4A69" w:rsidRPr="00744758">
        <w:rPr>
          <w:sz w:val="30"/>
          <w:szCs w:val="30"/>
        </w:rPr>
        <w:t>рублей</w:t>
      </w:r>
      <w:r w:rsidR="00DE4A69">
        <w:rPr>
          <w:sz w:val="30"/>
          <w:szCs w:val="30"/>
        </w:rPr>
        <w:t>;</w:t>
      </w:r>
      <w:r w:rsidRPr="00225C9A">
        <w:rPr>
          <w:sz w:val="30"/>
          <w:szCs w:val="30"/>
        </w:rPr>
        <w:t>"</w:t>
      </w:r>
      <w:r w:rsidR="000B08FB">
        <w:rPr>
          <w:sz w:val="30"/>
          <w:szCs w:val="30"/>
        </w:rPr>
        <w:t>.</w:t>
      </w:r>
    </w:p>
    <w:p w14:paraId="7635ACA5" w14:textId="6B793D06" w:rsidR="001E3C9D" w:rsidRPr="001E3C9D" w:rsidRDefault="001E3C9D" w:rsidP="00DA6F7A">
      <w:pPr>
        <w:spacing w:line="480" w:lineRule="auto"/>
        <w:rPr>
          <w:bCs/>
          <w:sz w:val="30"/>
          <w:szCs w:val="30"/>
        </w:rPr>
      </w:pPr>
    </w:p>
    <w:p w14:paraId="042D3805" w14:textId="77777777" w:rsidR="00B27067" w:rsidRPr="00305C94" w:rsidRDefault="00B27067" w:rsidP="00B27067">
      <w:pPr>
        <w:tabs>
          <w:tab w:val="center" w:pos="1474"/>
        </w:tabs>
        <w:spacing w:line="240" w:lineRule="atLeast"/>
        <w:rPr>
          <w:sz w:val="30"/>
          <w:szCs w:val="30"/>
        </w:rPr>
      </w:pPr>
      <w:r w:rsidRPr="00305C94">
        <w:rPr>
          <w:sz w:val="30"/>
          <w:szCs w:val="30"/>
        </w:rPr>
        <w:tab/>
        <w:t>Президент</w:t>
      </w:r>
    </w:p>
    <w:p w14:paraId="55CAD7E1" w14:textId="0B4038A8" w:rsidR="00BE191F" w:rsidRDefault="00B27067" w:rsidP="00871648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r w:rsidRPr="00305C94">
        <w:rPr>
          <w:sz w:val="30"/>
          <w:szCs w:val="30"/>
        </w:rPr>
        <w:tab/>
        <w:t>Российской Федерации</w:t>
      </w:r>
    </w:p>
    <w:p w14:paraId="7178CA04" w14:textId="77777777" w:rsidR="00785590" w:rsidRPr="00FE7B7C" w:rsidRDefault="00785590" w:rsidP="00785590">
      <w:pPr>
        <w:spacing w:line="240" w:lineRule="atLeast"/>
        <w:jc w:val="center"/>
        <w:rPr>
          <w:b/>
          <w:szCs w:val="26"/>
        </w:rPr>
      </w:pPr>
      <w:r w:rsidRPr="00FE7B7C">
        <w:rPr>
          <w:b/>
          <w:szCs w:val="26"/>
        </w:rPr>
        <w:t>ПОЯСНИТЕЛЬНАЯ ЗАПИСКА</w:t>
      </w:r>
    </w:p>
    <w:p w14:paraId="41EAF8CF" w14:textId="77777777" w:rsidR="00785590" w:rsidRPr="00E74AA3" w:rsidRDefault="00785590" w:rsidP="00785590">
      <w:pPr>
        <w:spacing w:line="120" w:lineRule="exact"/>
        <w:jc w:val="center"/>
        <w:rPr>
          <w:b/>
        </w:rPr>
      </w:pPr>
    </w:p>
    <w:p w14:paraId="6E57F2B1" w14:textId="77777777" w:rsidR="00785590" w:rsidRPr="00DD7498" w:rsidRDefault="00785590" w:rsidP="00785590">
      <w:pPr>
        <w:spacing w:line="240" w:lineRule="atLeast"/>
        <w:jc w:val="center"/>
        <w:rPr>
          <w:b/>
        </w:rPr>
      </w:pPr>
      <w:r w:rsidRPr="00DD7498">
        <w:rPr>
          <w:b/>
        </w:rPr>
        <w:t>к проекту федерального закона "</w:t>
      </w:r>
      <w:r w:rsidRPr="00234983">
        <w:rPr>
          <w:b/>
        </w:rPr>
        <w:t xml:space="preserve">О внесении изменений в </w:t>
      </w:r>
      <w:r>
        <w:rPr>
          <w:b/>
        </w:rPr>
        <w:t>статью 67</w:t>
      </w:r>
      <w:r w:rsidRPr="00CC009B">
        <w:rPr>
          <w:b/>
          <w:vertAlign w:val="superscript"/>
        </w:rPr>
        <w:t>1</w:t>
      </w:r>
      <w:r w:rsidRPr="00234983">
        <w:rPr>
          <w:b/>
        </w:rPr>
        <w:t xml:space="preserve"> Федерального закона "Об исполнительном производстве"</w:t>
      </w:r>
    </w:p>
    <w:p w14:paraId="3F0653CE" w14:textId="77777777" w:rsidR="00785590" w:rsidRPr="00DD7498" w:rsidRDefault="00785590" w:rsidP="00785590">
      <w:pPr>
        <w:spacing w:line="240" w:lineRule="atLeast"/>
        <w:jc w:val="center"/>
        <w:rPr>
          <w:b/>
        </w:rPr>
      </w:pPr>
    </w:p>
    <w:p w14:paraId="70C9E810" w14:textId="77777777" w:rsidR="00785590" w:rsidRDefault="00785590" w:rsidP="00785590">
      <w:pPr>
        <w:spacing w:line="360" w:lineRule="exac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Проект </w:t>
      </w:r>
      <w:r w:rsidRPr="00CF1909">
        <w:rPr>
          <w:color w:val="000000"/>
          <w:szCs w:val="28"/>
          <w:lang w:eastAsia="en-US"/>
        </w:rPr>
        <w:t>федерального закона</w:t>
      </w:r>
      <w:r>
        <w:rPr>
          <w:color w:val="000000"/>
          <w:szCs w:val="28"/>
          <w:lang w:eastAsia="en-US"/>
        </w:rPr>
        <w:t xml:space="preserve"> </w:t>
      </w:r>
      <w:r w:rsidRPr="00CF1909">
        <w:rPr>
          <w:color w:val="000000"/>
          <w:szCs w:val="28"/>
          <w:lang w:eastAsia="en-US"/>
        </w:rPr>
        <w:t>"О внесении изменений в статью 67</w:t>
      </w:r>
      <w:r>
        <w:rPr>
          <w:color w:val="000000"/>
          <w:szCs w:val="28"/>
          <w:vertAlign w:val="superscript"/>
          <w:lang w:eastAsia="en-US"/>
        </w:rPr>
        <w:t>1</w:t>
      </w:r>
      <w:r>
        <w:rPr>
          <w:strike/>
          <w:color w:val="000000"/>
          <w:szCs w:val="28"/>
          <w:lang w:eastAsia="en-US"/>
        </w:rPr>
        <w:t xml:space="preserve"> </w:t>
      </w:r>
      <w:r w:rsidRPr="00CF1909">
        <w:rPr>
          <w:color w:val="000000"/>
          <w:szCs w:val="28"/>
          <w:lang w:eastAsia="en-US"/>
        </w:rPr>
        <w:t>Федерального закона "Об исполнительном производстве"</w:t>
      </w:r>
      <w:r>
        <w:rPr>
          <w:color w:val="000000"/>
          <w:szCs w:val="28"/>
          <w:lang w:eastAsia="en-US"/>
        </w:rPr>
        <w:t xml:space="preserve"> направлен на </w:t>
      </w:r>
      <w:r w:rsidRPr="00690C3C">
        <w:rPr>
          <w:color w:val="000000"/>
          <w:szCs w:val="28"/>
          <w:lang w:eastAsia="en-US"/>
        </w:rPr>
        <w:t>уточнение оснований</w:t>
      </w:r>
      <w:r>
        <w:rPr>
          <w:color w:val="000000"/>
          <w:szCs w:val="28"/>
          <w:lang w:eastAsia="en-US"/>
        </w:rPr>
        <w:t xml:space="preserve"> </w:t>
      </w:r>
      <w:r w:rsidRPr="00013D04">
        <w:rPr>
          <w:color w:val="000000"/>
          <w:szCs w:val="28"/>
          <w:lang w:eastAsia="en-US"/>
        </w:rPr>
        <w:t>временного ограничения на пользован</w:t>
      </w:r>
      <w:r>
        <w:rPr>
          <w:color w:val="000000"/>
          <w:szCs w:val="28"/>
          <w:lang w:eastAsia="en-US"/>
        </w:rPr>
        <w:t xml:space="preserve">ие должником специальным правом </w:t>
      </w:r>
      <w:r w:rsidRPr="00D22087">
        <w:rPr>
          <w:color w:val="000000"/>
          <w:szCs w:val="28"/>
          <w:lang w:eastAsia="en-US"/>
        </w:rPr>
        <w:t>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</w:t>
      </w:r>
      <w:r>
        <w:rPr>
          <w:color w:val="000000"/>
          <w:szCs w:val="28"/>
          <w:lang w:eastAsia="en-US"/>
        </w:rPr>
        <w:t xml:space="preserve">. </w:t>
      </w:r>
    </w:p>
    <w:p w14:paraId="0CD8B30A" w14:textId="77777777" w:rsidR="00785590" w:rsidRDefault="00785590" w:rsidP="00785590">
      <w:pPr>
        <w:spacing w:line="360" w:lineRule="exact"/>
        <w:rPr>
          <w:color w:val="000000"/>
          <w:szCs w:val="28"/>
          <w:lang w:eastAsia="en-US"/>
        </w:rPr>
      </w:pPr>
      <w:r w:rsidRPr="0017557D">
        <w:rPr>
          <w:szCs w:val="28"/>
          <w:lang w:eastAsia="en-US"/>
        </w:rPr>
        <w:t xml:space="preserve">Согласно </w:t>
      </w:r>
      <w:r>
        <w:rPr>
          <w:color w:val="000000"/>
          <w:szCs w:val="28"/>
          <w:lang w:eastAsia="en-US"/>
        </w:rPr>
        <w:t>статье 67</w:t>
      </w:r>
      <w:r w:rsidRPr="00CC009B">
        <w:rPr>
          <w:color w:val="000000"/>
          <w:szCs w:val="28"/>
          <w:vertAlign w:val="superscript"/>
          <w:lang w:eastAsia="en-US"/>
        </w:rPr>
        <w:t>1</w:t>
      </w:r>
      <w:r>
        <w:rPr>
          <w:color w:val="000000"/>
          <w:szCs w:val="28"/>
          <w:lang w:eastAsia="en-US"/>
        </w:rPr>
        <w:t xml:space="preserve"> </w:t>
      </w:r>
      <w:r w:rsidRPr="00CF1909">
        <w:rPr>
          <w:color w:val="000000"/>
          <w:szCs w:val="28"/>
          <w:lang w:eastAsia="en-US"/>
        </w:rPr>
        <w:t>Федерального закона "Об исполнительном производстве"</w:t>
      </w:r>
      <w:r>
        <w:rPr>
          <w:color w:val="000000"/>
          <w:szCs w:val="28"/>
          <w:lang w:eastAsia="en-US"/>
        </w:rPr>
        <w:t xml:space="preserve"> п</w:t>
      </w:r>
      <w:r w:rsidRPr="00CC009B">
        <w:rPr>
          <w:color w:val="000000"/>
          <w:szCs w:val="28"/>
          <w:lang w:eastAsia="en-US"/>
        </w:rPr>
        <w:t>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14:paraId="7059389B" w14:textId="77777777" w:rsidR="00785590" w:rsidRPr="00706707" w:rsidRDefault="00785590" w:rsidP="00785590">
      <w:pPr>
        <w:spacing w:line="360" w:lineRule="exact"/>
        <w:rPr>
          <w:szCs w:val="28"/>
          <w:lang w:eastAsia="en-US"/>
        </w:rPr>
      </w:pPr>
      <w:r w:rsidRPr="00EF3D28">
        <w:rPr>
          <w:szCs w:val="28"/>
          <w:lang w:eastAsia="en-US"/>
        </w:rPr>
        <w:lastRenderedPageBreak/>
        <w:t>При этом согласно пункту 4 части 4 указанной статьи 67</w:t>
      </w:r>
      <w:r w:rsidRPr="00EF3D28">
        <w:rPr>
          <w:szCs w:val="28"/>
          <w:vertAlign w:val="superscript"/>
          <w:lang w:eastAsia="en-US"/>
        </w:rPr>
        <w:t xml:space="preserve">1 </w:t>
      </w:r>
      <w:r>
        <w:rPr>
          <w:szCs w:val="28"/>
          <w:lang w:eastAsia="en-US"/>
        </w:rPr>
        <w:t>в</w:t>
      </w:r>
      <w:r w:rsidRPr="00EF3D28">
        <w:rPr>
          <w:szCs w:val="28"/>
          <w:lang w:eastAsia="en-US"/>
        </w:rPr>
        <w:t>ременное ограничение на пользование должником специальным правом не может применяться в случае</w:t>
      </w:r>
      <w:r>
        <w:rPr>
          <w:szCs w:val="28"/>
          <w:lang w:eastAsia="en-US"/>
        </w:rPr>
        <w:t xml:space="preserve">, </w:t>
      </w:r>
      <w:r w:rsidRPr="00EF3D28">
        <w:rPr>
          <w:szCs w:val="28"/>
          <w:lang w:eastAsia="en-US"/>
        </w:rPr>
        <w:t>если сумма задолженности по исполнительному документу (исполнительным документам) не превышает 10 000 рублей</w:t>
      </w:r>
      <w:r>
        <w:rPr>
          <w:szCs w:val="28"/>
          <w:lang w:eastAsia="en-US"/>
        </w:rPr>
        <w:t>.</w:t>
      </w:r>
    </w:p>
    <w:p w14:paraId="29DD986F" w14:textId="77777777" w:rsidR="00785590" w:rsidRPr="00706707" w:rsidRDefault="00785590" w:rsidP="00785590">
      <w:pPr>
        <w:spacing w:line="360" w:lineRule="exact"/>
        <w:rPr>
          <w:szCs w:val="28"/>
          <w:lang w:eastAsia="en-US"/>
        </w:rPr>
      </w:pPr>
      <w:r w:rsidRPr="00706707">
        <w:rPr>
          <w:szCs w:val="28"/>
          <w:lang w:eastAsia="en-US"/>
        </w:rPr>
        <w:t xml:space="preserve">Учитывая, что размеры некоторых административных штрафов </w:t>
      </w:r>
      <w:r>
        <w:rPr>
          <w:szCs w:val="28"/>
          <w:lang w:eastAsia="en-US"/>
        </w:rPr>
        <w:t>зависят от</w:t>
      </w:r>
      <w:r w:rsidRPr="00706707">
        <w:rPr>
          <w:szCs w:val="28"/>
          <w:lang w:eastAsia="en-US"/>
        </w:rPr>
        <w:t xml:space="preserve"> субъекта РФ, в котором совершается административное правонарушение, столь низкий порог задолженности по административным штрафам, при котором не применяется временное ограничение прав, ставит одних водителей в более привилегированное положение по сравнению с другими.</w:t>
      </w:r>
    </w:p>
    <w:p w14:paraId="352D9332" w14:textId="77777777" w:rsidR="00785590" w:rsidRDefault="00785590" w:rsidP="00785590">
      <w:pPr>
        <w:spacing w:line="360" w:lineRule="exac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Согласно статье 12.16 </w:t>
      </w:r>
      <w:r w:rsidRPr="00706707">
        <w:rPr>
          <w:szCs w:val="28"/>
          <w:lang w:eastAsia="en-US"/>
        </w:rPr>
        <w:t xml:space="preserve">Кодекса Российской Федерации об административных правонарушениях за </w:t>
      </w:r>
      <w:r>
        <w:rPr>
          <w:color w:val="000000"/>
          <w:szCs w:val="28"/>
          <w:lang w:eastAsia="en-US"/>
        </w:rPr>
        <w:t>н</w:t>
      </w:r>
      <w:r w:rsidRPr="0092508E">
        <w:rPr>
          <w:color w:val="000000"/>
          <w:szCs w:val="28"/>
          <w:lang w:eastAsia="en-US"/>
        </w:rPr>
        <w:t>есоблюдение требований, предписанных дорожными знаками или разметкой проезжей части дороги, запрещающими остановку или стоянку транспортных средств</w:t>
      </w:r>
      <w:r>
        <w:rPr>
          <w:color w:val="000000"/>
          <w:szCs w:val="28"/>
          <w:lang w:eastAsia="en-US"/>
        </w:rPr>
        <w:t xml:space="preserve">, </w:t>
      </w:r>
      <w:r w:rsidRPr="00067D5D">
        <w:rPr>
          <w:color w:val="000000"/>
          <w:szCs w:val="28"/>
          <w:lang w:eastAsia="en-US"/>
        </w:rPr>
        <w:t xml:space="preserve">предусматривается </w:t>
      </w:r>
      <w:r>
        <w:rPr>
          <w:color w:val="000000"/>
          <w:szCs w:val="28"/>
          <w:lang w:eastAsia="en-US"/>
        </w:rPr>
        <w:t xml:space="preserve">ответственность: в </w:t>
      </w:r>
      <w:r w:rsidRPr="00CF238A">
        <w:rPr>
          <w:color w:val="000000"/>
          <w:szCs w:val="28"/>
          <w:lang w:eastAsia="en-US"/>
        </w:rPr>
        <w:t>городе федерального значения Москве или Санкт-Петербурге</w:t>
      </w:r>
      <w:r>
        <w:rPr>
          <w:color w:val="000000"/>
          <w:szCs w:val="28"/>
          <w:lang w:eastAsia="en-US"/>
        </w:rPr>
        <w:t xml:space="preserve"> </w:t>
      </w:r>
      <w:r w:rsidRPr="00706707">
        <w:rPr>
          <w:szCs w:val="28"/>
          <w:lang w:eastAsia="en-US"/>
        </w:rPr>
        <w:t xml:space="preserve">в виде административного штрафа </w:t>
      </w:r>
      <w:r>
        <w:rPr>
          <w:color w:val="000000"/>
          <w:szCs w:val="28"/>
          <w:lang w:eastAsia="en-US"/>
        </w:rPr>
        <w:t xml:space="preserve">3000 рублей, а в иных субъектах Российской Федерации – 1500 рублей. </w:t>
      </w:r>
      <w:r w:rsidRPr="00706707">
        <w:rPr>
          <w:szCs w:val="28"/>
          <w:lang w:eastAsia="en-US"/>
        </w:rPr>
        <w:t xml:space="preserve">Размер </w:t>
      </w:r>
      <w:r>
        <w:rPr>
          <w:color w:val="000000"/>
          <w:szCs w:val="28"/>
          <w:lang w:eastAsia="en-US"/>
        </w:rPr>
        <w:t>штрафов за правонарушение, связанное с несоблюдением</w:t>
      </w:r>
      <w:r w:rsidRPr="00CF238A">
        <w:rPr>
          <w:color w:val="000000"/>
          <w:szCs w:val="28"/>
          <w:lang w:eastAsia="en-US"/>
        </w:rPr>
        <w:t xml:space="preserve"> требований, предписанных дорожными знаками, запрещающими движение грузовых транспортных средств</w:t>
      </w:r>
      <w:r>
        <w:rPr>
          <w:color w:val="000000"/>
          <w:szCs w:val="28"/>
          <w:lang w:eastAsia="en-US"/>
        </w:rPr>
        <w:t xml:space="preserve">, различается еще значительней: 5000 рублей в Москве и </w:t>
      </w:r>
      <w:r w:rsidRPr="00CF238A">
        <w:rPr>
          <w:color w:val="000000"/>
          <w:szCs w:val="28"/>
          <w:lang w:eastAsia="en-US"/>
        </w:rPr>
        <w:t>Санкт-Петербурге</w:t>
      </w:r>
      <w:r>
        <w:rPr>
          <w:color w:val="000000"/>
          <w:szCs w:val="28"/>
          <w:lang w:eastAsia="en-US"/>
        </w:rPr>
        <w:t xml:space="preserve">, 500 рублей в иных регионах России. </w:t>
      </w:r>
      <w:r w:rsidRPr="00396F0A">
        <w:rPr>
          <w:color w:val="000000"/>
          <w:szCs w:val="28"/>
          <w:lang w:eastAsia="en-US"/>
        </w:rPr>
        <w:t>Вместе с тем, различия в само</w:t>
      </w:r>
      <w:r>
        <w:rPr>
          <w:color w:val="000000"/>
          <w:szCs w:val="28"/>
          <w:lang w:eastAsia="en-US"/>
        </w:rPr>
        <w:t>м</w:t>
      </w:r>
      <w:r w:rsidRPr="00396F0A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 xml:space="preserve">размере </w:t>
      </w:r>
      <w:r w:rsidRPr="00396F0A">
        <w:rPr>
          <w:color w:val="000000"/>
          <w:szCs w:val="28"/>
          <w:lang w:eastAsia="en-US"/>
        </w:rPr>
        <w:t>подобных штрафов обоснованы значительной транспортной загрузкой таких регионов Российской Федерации как Москва и Санкт-Петербург</w:t>
      </w:r>
      <w:r>
        <w:rPr>
          <w:color w:val="000000"/>
          <w:szCs w:val="28"/>
          <w:lang w:eastAsia="en-US"/>
        </w:rPr>
        <w:t>.</w:t>
      </w:r>
    </w:p>
    <w:p w14:paraId="3074B9D6" w14:textId="77777777" w:rsidR="00785590" w:rsidRDefault="00785590" w:rsidP="00785590">
      <w:pPr>
        <w:spacing w:line="360" w:lineRule="exact"/>
        <w:rPr>
          <w:szCs w:val="28"/>
          <w:lang w:eastAsia="en-US"/>
        </w:rPr>
      </w:pPr>
      <w:r w:rsidRPr="00AB4E3B">
        <w:rPr>
          <w:szCs w:val="28"/>
          <w:lang w:eastAsia="en-US"/>
        </w:rPr>
        <w:t>Законопроектом предлагается внести изменения в статью 67</w:t>
      </w:r>
      <w:r w:rsidRPr="00AB4E3B">
        <w:rPr>
          <w:szCs w:val="28"/>
          <w:vertAlign w:val="superscript"/>
          <w:lang w:eastAsia="en-US"/>
        </w:rPr>
        <w:t>1</w:t>
      </w:r>
      <w:r w:rsidRPr="00AB4E3B">
        <w:rPr>
          <w:szCs w:val="28"/>
          <w:lang w:eastAsia="en-US"/>
        </w:rPr>
        <w:t xml:space="preserve"> Федерального закона "Об исполнительном производстве", согласно которым</w:t>
      </w:r>
      <w:r>
        <w:rPr>
          <w:szCs w:val="28"/>
          <w:lang w:eastAsia="en-US"/>
        </w:rPr>
        <w:t xml:space="preserve"> в</w:t>
      </w:r>
      <w:r w:rsidRPr="00EF3D28">
        <w:rPr>
          <w:szCs w:val="28"/>
          <w:lang w:eastAsia="en-US"/>
        </w:rPr>
        <w:t>ременное ограничение на пользование должником специальным правом не может применяться в случае</w:t>
      </w:r>
      <w:r>
        <w:rPr>
          <w:szCs w:val="28"/>
          <w:lang w:eastAsia="en-US"/>
        </w:rPr>
        <w:t xml:space="preserve">, </w:t>
      </w:r>
      <w:r w:rsidRPr="00EF3D28">
        <w:rPr>
          <w:szCs w:val="28"/>
          <w:lang w:eastAsia="en-US"/>
        </w:rPr>
        <w:t>если сумма задолженности по исполнительному документу (исполнительным документам), содержащему требования о взыскании административного штрафа, назначенного за нарушение порядка пользования специальным правом, не превышает 50 000 рублей</w:t>
      </w:r>
      <w:r>
        <w:rPr>
          <w:szCs w:val="28"/>
          <w:lang w:eastAsia="en-US"/>
        </w:rPr>
        <w:t xml:space="preserve">. </w:t>
      </w:r>
    </w:p>
    <w:p w14:paraId="090A03F6" w14:textId="77777777" w:rsidR="00785590" w:rsidRDefault="00785590" w:rsidP="00785590">
      <w:pPr>
        <w:spacing w:line="360" w:lineRule="exact"/>
        <w:rPr>
          <w:color w:val="000000"/>
          <w:szCs w:val="28"/>
          <w:lang w:eastAsia="en-US"/>
        </w:rPr>
      </w:pPr>
      <w:r w:rsidRPr="00706707">
        <w:rPr>
          <w:szCs w:val="28"/>
          <w:lang w:eastAsia="en-US"/>
        </w:rPr>
        <w:t>Предлагаемое</w:t>
      </w:r>
      <w:r>
        <w:rPr>
          <w:color w:val="000000"/>
          <w:szCs w:val="28"/>
          <w:lang w:eastAsia="en-US"/>
        </w:rPr>
        <w:t xml:space="preserve"> повышение общего размера задолженности по </w:t>
      </w:r>
      <w:r w:rsidRPr="00706707">
        <w:rPr>
          <w:szCs w:val="28"/>
          <w:lang w:eastAsia="en-US"/>
        </w:rPr>
        <w:t>административным</w:t>
      </w:r>
      <w:r>
        <w:rPr>
          <w:color w:val="000000"/>
          <w:szCs w:val="28"/>
          <w:lang w:eastAsia="en-US"/>
        </w:rPr>
        <w:t xml:space="preserve"> штрафам для наложения временного ограничения на пользование специальным правом позволит уравнять права водителей, проживающих в различных субъектах Российской Федерации. </w:t>
      </w:r>
    </w:p>
    <w:p w14:paraId="6046B734" w14:textId="77777777" w:rsidR="00785590" w:rsidRDefault="00785590" w:rsidP="00785590">
      <w:pPr>
        <w:spacing w:line="360" w:lineRule="exact"/>
        <w:rPr>
          <w:color w:val="000000"/>
          <w:szCs w:val="28"/>
          <w:lang w:eastAsia="en-US"/>
        </w:rPr>
      </w:pPr>
      <w:r>
        <w:rPr>
          <w:color w:val="000000"/>
          <w:szCs w:val="28"/>
          <w:lang w:eastAsia="en-US"/>
        </w:rPr>
        <w:t xml:space="preserve">Изменения не коснутся </w:t>
      </w:r>
      <w:r w:rsidRPr="00013D04">
        <w:rPr>
          <w:color w:val="000000"/>
          <w:szCs w:val="28"/>
          <w:lang w:eastAsia="en-US"/>
        </w:rPr>
        <w:t>временного ограничения на пользован</w:t>
      </w:r>
      <w:r>
        <w:rPr>
          <w:color w:val="000000"/>
          <w:szCs w:val="28"/>
          <w:lang w:eastAsia="en-US"/>
        </w:rPr>
        <w:t xml:space="preserve">ие должником специальным правом </w:t>
      </w:r>
      <w:r w:rsidRPr="00D22087">
        <w:rPr>
          <w:color w:val="000000"/>
          <w:szCs w:val="28"/>
          <w:lang w:eastAsia="en-US"/>
        </w:rPr>
        <w:t>в виде права управления транспортными средствами</w:t>
      </w:r>
      <w:r>
        <w:rPr>
          <w:color w:val="000000"/>
          <w:szCs w:val="28"/>
          <w:lang w:eastAsia="en-US"/>
        </w:rPr>
        <w:t xml:space="preserve"> в случае задолженности по исполнению </w:t>
      </w:r>
      <w:r w:rsidRPr="00CE5BAB">
        <w:rPr>
          <w:color w:val="000000"/>
          <w:szCs w:val="28"/>
          <w:lang w:eastAsia="en-US"/>
        </w:rPr>
        <w:t xml:space="preserve">требования о взыскании алиментов, возмещении вреда, причиненного здоровью, возмещении вреда в связи со </w:t>
      </w:r>
      <w:r w:rsidRPr="00CE5BAB">
        <w:rPr>
          <w:color w:val="000000"/>
          <w:szCs w:val="28"/>
          <w:lang w:eastAsia="en-US"/>
        </w:rPr>
        <w:lastRenderedPageBreak/>
        <w:t>смертью кормильца, имущественного ущерба и (или) морального вреда, причиненных преступлением</w:t>
      </w:r>
      <w:r>
        <w:rPr>
          <w:color w:val="000000"/>
          <w:szCs w:val="28"/>
          <w:lang w:eastAsia="en-US"/>
        </w:rPr>
        <w:t>.</w:t>
      </w:r>
    </w:p>
    <w:p w14:paraId="13EF20A2" w14:textId="77777777" w:rsidR="00785590" w:rsidRPr="006D3B76" w:rsidRDefault="00785590" w:rsidP="00785590">
      <w:pPr>
        <w:spacing w:line="360" w:lineRule="exact"/>
      </w:pPr>
    </w:p>
    <w:p w14:paraId="39CA4878" w14:textId="77777777" w:rsidR="00785590" w:rsidRPr="00305C94" w:rsidRDefault="00785590" w:rsidP="00871648">
      <w:pPr>
        <w:tabs>
          <w:tab w:val="center" w:pos="1474"/>
          <w:tab w:val="left" w:pos="8364"/>
        </w:tabs>
        <w:spacing w:line="240" w:lineRule="atLeast"/>
        <w:rPr>
          <w:sz w:val="30"/>
          <w:szCs w:val="30"/>
        </w:rPr>
      </w:pPr>
      <w:bookmarkStart w:id="0" w:name="_GoBack"/>
      <w:bookmarkEnd w:id="0"/>
    </w:p>
    <w:sectPr w:rsidR="00785590" w:rsidRPr="00305C94" w:rsidSect="00305C94">
      <w:headerReference w:type="default" r:id="rId7"/>
      <w:headerReference w:type="first" r:id="rId8"/>
      <w:pgSz w:w="11907" w:h="16840" w:code="9"/>
      <w:pgMar w:top="1418" w:right="737" w:bottom="1418" w:left="1588" w:header="709" w:footer="709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9C3B7" w14:textId="77777777" w:rsidR="00602296" w:rsidRDefault="00602296">
      <w:pPr>
        <w:spacing w:line="240" w:lineRule="auto"/>
      </w:pPr>
      <w:r>
        <w:separator/>
      </w:r>
    </w:p>
  </w:endnote>
  <w:endnote w:type="continuationSeparator" w:id="0">
    <w:p w14:paraId="78C1FD8C" w14:textId="77777777" w:rsidR="00602296" w:rsidRDefault="0060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98F2D" w14:textId="77777777" w:rsidR="00602296" w:rsidRDefault="00602296">
      <w:pPr>
        <w:spacing w:line="240" w:lineRule="auto"/>
      </w:pPr>
      <w:r>
        <w:separator/>
      </w:r>
    </w:p>
  </w:footnote>
  <w:footnote w:type="continuationSeparator" w:id="0">
    <w:p w14:paraId="2490929C" w14:textId="77777777" w:rsidR="00602296" w:rsidRDefault="006022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79731" w14:textId="1429824C" w:rsidR="0020286E" w:rsidRDefault="00833F7C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785590">
      <w:rPr>
        <w:rStyle w:val="a5"/>
        <w:noProof/>
        <w:sz w:val="30"/>
      </w:rPr>
      <w:t>4</w:t>
    </w:r>
    <w:r>
      <w:rPr>
        <w:rStyle w:val="a5"/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E07B" w14:textId="77777777" w:rsidR="0020286E" w:rsidRDefault="00602296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B4753"/>
    <w:multiLevelType w:val="hybridMultilevel"/>
    <w:tmpl w:val="9EA47D96"/>
    <w:lvl w:ilvl="0" w:tplc="7C6C9A0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" w15:restartNumberingAfterBreak="0">
    <w:nsid w:val="509704A0"/>
    <w:multiLevelType w:val="hybridMultilevel"/>
    <w:tmpl w:val="99D4C3B8"/>
    <w:lvl w:ilvl="0" w:tplc="B59CD100">
      <w:start w:val="4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" w15:restartNumberingAfterBreak="0">
    <w:nsid w:val="706E09A8"/>
    <w:multiLevelType w:val="hybridMultilevel"/>
    <w:tmpl w:val="F98E570E"/>
    <w:lvl w:ilvl="0" w:tplc="80ACBE7A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7B134F2D"/>
    <w:multiLevelType w:val="hybridMultilevel"/>
    <w:tmpl w:val="166C89F8"/>
    <w:lvl w:ilvl="0" w:tplc="7784728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77"/>
    <w:rsid w:val="00063054"/>
    <w:rsid w:val="0007048D"/>
    <w:rsid w:val="00083A8C"/>
    <w:rsid w:val="000A28C8"/>
    <w:rsid w:val="000B08FB"/>
    <w:rsid w:val="000C4DE4"/>
    <w:rsid w:val="000C511C"/>
    <w:rsid w:val="000F3101"/>
    <w:rsid w:val="00113D41"/>
    <w:rsid w:val="00114B71"/>
    <w:rsid w:val="00122690"/>
    <w:rsid w:val="00197C33"/>
    <w:rsid w:val="001B767C"/>
    <w:rsid w:val="001E3C9D"/>
    <w:rsid w:val="001F2639"/>
    <w:rsid w:val="001F3A58"/>
    <w:rsid w:val="001F3DC4"/>
    <w:rsid w:val="00225C9A"/>
    <w:rsid w:val="00254C93"/>
    <w:rsid w:val="0027129E"/>
    <w:rsid w:val="00274265"/>
    <w:rsid w:val="002C191E"/>
    <w:rsid w:val="002C4351"/>
    <w:rsid w:val="002C46A6"/>
    <w:rsid w:val="002C7D6C"/>
    <w:rsid w:val="002E0C3C"/>
    <w:rsid w:val="002E4083"/>
    <w:rsid w:val="00301555"/>
    <w:rsid w:val="00302D40"/>
    <w:rsid w:val="00305C94"/>
    <w:rsid w:val="003102D0"/>
    <w:rsid w:val="00313B96"/>
    <w:rsid w:val="00336499"/>
    <w:rsid w:val="00340D4B"/>
    <w:rsid w:val="00355623"/>
    <w:rsid w:val="003706F5"/>
    <w:rsid w:val="003C4E49"/>
    <w:rsid w:val="003C7062"/>
    <w:rsid w:val="003F7002"/>
    <w:rsid w:val="00444CD0"/>
    <w:rsid w:val="004D03F3"/>
    <w:rsid w:val="004E2D38"/>
    <w:rsid w:val="004F4146"/>
    <w:rsid w:val="005004F7"/>
    <w:rsid w:val="00503955"/>
    <w:rsid w:val="00532BC7"/>
    <w:rsid w:val="005525F5"/>
    <w:rsid w:val="005C155A"/>
    <w:rsid w:val="00602296"/>
    <w:rsid w:val="006305CF"/>
    <w:rsid w:val="00660277"/>
    <w:rsid w:val="00663BE7"/>
    <w:rsid w:val="00672CB7"/>
    <w:rsid w:val="00692002"/>
    <w:rsid w:val="00695045"/>
    <w:rsid w:val="0069653F"/>
    <w:rsid w:val="006A3483"/>
    <w:rsid w:val="006C4DF7"/>
    <w:rsid w:val="007012F8"/>
    <w:rsid w:val="00702EE9"/>
    <w:rsid w:val="00703F50"/>
    <w:rsid w:val="00716028"/>
    <w:rsid w:val="00744758"/>
    <w:rsid w:val="00780642"/>
    <w:rsid w:val="00785590"/>
    <w:rsid w:val="007A020B"/>
    <w:rsid w:val="007A7102"/>
    <w:rsid w:val="007C4445"/>
    <w:rsid w:val="007D61B3"/>
    <w:rsid w:val="007D67A5"/>
    <w:rsid w:val="00820EC7"/>
    <w:rsid w:val="00820FB2"/>
    <w:rsid w:val="00831940"/>
    <w:rsid w:val="008321AF"/>
    <w:rsid w:val="00833F7C"/>
    <w:rsid w:val="00844627"/>
    <w:rsid w:val="00855408"/>
    <w:rsid w:val="00871648"/>
    <w:rsid w:val="008929E7"/>
    <w:rsid w:val="008A1957"/>
    <w:rsid w:val="008B79B0"/>
    <w:rsid w:val="008C6F8C"/>
    <w:rsid w:val="008F6445"/>
    <w:rsid w:val="0091357E"/>
    <w:rsid w:val="00913BD7"/>
    <w:rsid w:val="00921213"/>
    <w:rsid w:val="00941CC7"/>
    <w:rsid w:val="0098410C"/>
    <w:rsid w:val="00990C0C"/>
    <w:rsid w:val="00992655"/>
    <w:rsid w:val="009A3A69"/>
    <w:rsid w:val="009B1FA3"/>
    <w:rsid w:val="009B2358"/>
    <w:rsid w:val="009C476B"/>
    <w:rsid w:val="009F3E9C"/>
    <w:rsid w:val="00A7139F"/>
    <w:rsid w:val="00A84AD4"/>
    <w:rsid w:val="00A9662C"/>
    <w:rsid w:val="00AB7555"/>
    <w:rsid w:val="00AC7CC6"/>
    <w:rsid w:val="00AF344F"/>
    <w:rsid w:val="00B060F2"/>
    <w:rsid w:val="00B15D60"/>
    <w:rsid w:val="00B24065"/>
    <w:rsid w:val="00B27067"/>
    <w:rsid w:val="00B51168"/>
    <w:rsid w:val="00B6008D"/>
    <w:rsid w:val="00B7182F"/>
    <w:rsid w:val="00BF0894"/>
    <w:rsid w:val="00BF70A0"/>
    <w:rsid w:val="00C1702C"/>
    <w:rsid w:val="00C364FA"/>
    <w:rsid w:val="00C7134B"/>
    <w:rsid w:val="00C8768B"/>
    <w:rsid w:val="00C962A5"/>
    <w:rsid w:val="00CC0D40"/>
    <w:rsid w:val="00CC23AD"/>
    <w:rsid w:val="00CE0064"/>
    <w:rsid w:val="00CF0A0A"/>
    <w:rsid w:val="00D054D7"/>
    <w:rsid w:val="00D208CE"/>
    <w:rsid w:val="00D225A6"/>
    <w:rsid w:val="00D24C6F"/>
    <w:rsid w:val="00D36938"/>
    <w:rsid w:val="00D3798B"/>
    <w:rsid w:val="00D80646"/>
    <w:rsid w:val="00D94194"/>
    <w:rsid w:val="00DA296E"/>
    <w:rsid w:val="00DA6F7A"/>
    <w:rsid w:val="00DB2658"/>
    <w:rsid w:val="00DC624E"/>
    <w:rsid w:val="00DE47D2"/>
    <w:rsid w:val="00DE4A69"/>
    <w:rsid w:val="00E03254"/>
    <w:rsid w:val="00E270FF"/>
    <w:rsid w:val="00E57A3B"/>
    <w:rsid w:val="00E85692"/>
    <w:rsid w:val="00E867C2"/>
    <w:rsid w:val="00E96E84"/>
    <w:rsid w:val="00EA3C79"/>
    <w:rsid w:val="00EB3FF2"/>
    <w:rsid w:val="00EF44C0"/>
    <w:rsid w:val="00EF499A"/>
    <w:rsid w:val="00F046E8"/>
    <w:rsid w:val="00F41830"/>
    <w:rsid w:val="00F4192F"/>
    <w:rsid w:val="00F73C2C"/>
    <w:rsid w:val="00F76A5C"/>
    <w:rsid w:val="00F86888"/>
    <w:rsid w:val="00F91608"/>
    <w:rsid w:val="00FA2BC0"/>
    <w:rsid w:val="00FB3795"/>
    <w:rsid w:val="00FB3CC3"/>
    <w:rsid w:val="00FC069A"/>
    <w:rsid w:val="00FC3DFE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2076"/>
  <w15:docId w15:val="{7B923CC9-90C2-49F9-A041-4A627354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6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70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270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27067"/>
  </w:style>
  <w:style w:type="paragraph" w:styleId="a6">
    <w:name w:val="List Paragraph"/>
    <w:basedOn w:val="a"/>
    <w:uiPriority w:val="34"/>
    <w:qFormat/>
    <w:rsid w:val="00444CD0"/>
    <w:pPr>
      <w:ind w:left="720"/>
      <w:contextualSpacing/>
    </w:pPr>
  </w:style>
  <w:style w:type="paragraph" w:styleId="a7">
    <w:name w:val="Body Text Indent"/>
    <w:basedOn w:val="a"/>
    <w:link w:val="a8"/>
    <w:rsid w:val="00703F50"/>
    <w:pPr>
      <w:spacing w:line="240" w:lineRule="atLeast"/>
      <w:ind w:left="6180"/>
      <w:jc w:val="left"/>
    </w:pPr>
    <w:rPr>
      <w:sz w:val="30"/>
    </w:rPr>
  </w:style>
  <w:style w:type="character" w:customStyle="1" w:styleId="a8">
    <w:name w:val="Основной текст с отступом Знак"/>
    <w:basedOn w:val="a0"/>
    <w:link w:val="a7"/>
    <w:rsid w:val="00703F50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69504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95045"/>
    <w:pPr>
      <w:spacing w:line="240" w:lineRule="auto"/>
    </w:pPr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5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9504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9504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950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50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Воронцов</dc:creator>
  <cp:lastModifiedBy>илона жукова</cp:lastModifiedBy>
  <cp:revision>3</cp:revision>
  <dcterms:created xsi:type="dcterms:W3CDTF">2022-03-11T07:37:00Z</dcterms:created>
  <dcterms:modified xsi:type="dcterms:W3CDTF">2022-03-17T09:01:00Z</dcterms:modified>
</cp:coreProperties>
</file>