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6C8" w:rsidRPr="00FF06C8" w:rsidRDefault="00FF06C8" w:rsidP="00FF06C8">
      <w:pPr>
        <w:shd w:val="clear" w:color="auto" w:fill="FFFFFF"/>
        <w:ind w:left="6237"/>
        <w:rPr>
          <w:color w:val="000000"/>
          <w:sz w:val="28"/>
          <w:szCs w:val="28"/>
        </w:rPr>
      </w:pPr>
      <w:bookmarkStart w:id="0" w:name="_GoBack"/>
      <w:bookmarkEnd w:id="0"/>
      <w:r w:rsidRPr="00FF06C8">
        <w:rPr>
          <w:color w:val="000000"/>
          <w:sz w:val="28"/>
          <w:szCs w:val="28"/>
        </w:rPr>
        <w:t>Вносится депута</w:t>
      </w:r>
      <w:r w:rsidR="00CF77F5">
        <w:rPr>
          <w:color w:val="000000"/>
          <w:sz w:val="28"/>
          <w:szCs w:val="28"/>
        </w:rPr>
        <w:t>тами</w:t>
      </w:r>
      <w:r w:rsidRPr="00FF06C8">
        <w:rPr>
          <w:color w:val="000000"/>
          <w:sz w:val="28"/>
          <w:szCs w:val="28"/>
        </w:rPr>
        <w:t xml:space="preserve"> Государственной Думы</w:t>
      </w:r>
    </w:p>
    <w:p w:rsidR="00CF77F5" w:rsidRPr="00CF77F5" w:rsidRDefault="00CF77F5" w:rsidP="00CF77F5">
      <w:pPr>
        <w:shd w:val="clear" w:color="auto" w:fill="FFFFFF"/>
        <w:ind w:left="6237"/>
        <w:rPr>
          <w:color w:val="000000"/>
          <w:sz w:val="28"/>
          <w:szCs w:val="28"/>
        </w:rPr>
      </w:pPr>
      <w:r w:rsidRPr="00CF77F5">
        <w:rPr>
          <w:color w:val="000000"/>
          <w:sz w:val="28"/>
          <w:szCs w:val="28"/>
        </w:rPr>
        <w:t>И.В.Лебедев</w:t>
      </w:r>
      <w:r>
        <w:rPr>
          <w:color w:val="000000"/>
          <w:sz w:val="28"/>
          <w:szCs w:val="28"/>
        </w:rPr>
        <w:t>ым</w:t>
      </w:r>
      <w:r w:rsidRPr="00CF77F5">
        <w:rPr>
          <w:color w:val="000000"/>
          <w:sz w:val="28"/>
          <w:szCs w:val="28"/>
        </w:rPr>
        <w:t>,</w:t>
      </w:r>
    </w:p>
    <w:p w:rsidR="00CF77F5" w:rsidRDefault="00CF77F5" w:rsidP="00CF77F5">
      <w:pPr>
        <w:shd w:val="clear" w:color="auto" w:fill="FFFFFF"/>
        <w:ind w:left="6237"/>
        <w:rPr>
          <w:color w:val="000000"/>
          <w:sz w:val="28"/>
          <w:szCs w:val="28"/>
        </w:rPr>
      </w:pPr>
      <w:r w:rsidRPr="00CF77F5">
        <w:rPr>
          <w:color w:val="000000"/>
          <w:sz w:val="28"/>
          <w:szCs w:val="28"/>
        </w:rPr>
        <w:t>Я.Е.Нилов</w:t>
      </w:r>
      <w:r>
        <w:rPr>
          <w:color w:val="000000"/>
          <w:sz w:val="28"/>
          <w:szCs w:val="28"/>
        </w:rPr>
        <w:t>ым</w:t>
      </w:r>
      <w:r w:rsidRPr="00CF77F5">
        <w:rPr>
          <w:color w:val="000000"/>
          <w:sz w:val="28"/>
          <w:szCs w:val="28"/>
        </w:rPr>
        <w:t>,</w:t>
      </w:r>
    </w:p>
    <w:p w:rsidR="00CF77F5" w:rsidRPr="00CF77F5" w:rsidRDefault="00CF77F5" w:rsidP="00CF77F5">
      <w:pPr>
        <w:shd w:val="clear" w:color="auto" w:fill="FFFFFF"/>
        <w:ind w:left="6237"/>
        <w:rPr>
          <w:color w:val="000000"/>
          <w:sz w:val="28"/>
          <w:szCs w:val="28"/>
        </w:rPr>
      </w:pPr>
      <w:proofErr w:type="spellStart"/>
      <w:r w:rsidRPr="00CF77F5">
        <w:rPr>
          <w:color w:val="000000"/>
          <w:sz w:val="28"/>
          <w:szCs w:val="28"/>
        </w:rPr>
        <w:t>Ю.А.Напсо</w:t>
      </w:r>
      <w:proofErr w:type="spellEnd"/>
      <w:r w:rsidRPr="00CF77F5">
        <w:rPr>
          <w:color w:val="000000"/>
          <w:sz w:val="28"/>
          <w:szCs w:val="28"/>
        </w:rPr>
        <w:t xml:space="preserve">,     </w:t>
      </w:r>
    </w:p>
    <w:p w:rsidR="00CF77F5" w:rsidRPr="00CF77F5" w:rsidRDefault="00CF77F5" w:rsidP="00CF77F5">
      <w:pPr>
        <w:shd w:val="clear" w:color="auto" w:fill="FFFFFF"/>
        <w:ind w:left="6237"/>
        <w:rPr>
          <w:color w:val="000000"/>
          <w:sz w:val="28"/>
          <w:szCs w:val="28"/>
        </w:rPr>
      </w:pPr>
      <w:r w:rsidRPr="00CF77F5">
        <w:rPr>
          <w:color w:val="000000"/>
          <w:sz w:val="28"/>
          <w:szCs w:val="28"/>
        </w:rPr>
        <w:t>А.Н.Свинцов</w:t>
      </w:r>
      <w:r>
        <w:rPr>
          <w:color w:val="000000"/>
          <w:sz w:val="28"/>
          <w:szCs w:val="28"/>
        </w:rPr>
        <w:t>ым</w:t>
      </w:r>
      <w:r w:rsidRPr="00CF77F5">
        <w:rPr>
          <w:color w:val="000000"/>
          <w:sz w:val="28"/>
          <w:szCs w:val="28"/>
        </w:rPr>
        <w:t>,</w:t>
      </w:r>
    </w:p>
    <w:p w:rsidR="00CF77F5" w:rsidRPr="00CF77F5" w:rsidRDefault="00CF77F5" w:rsidP="00CF77F5">
      <w:pPr>
        <w:shd w:val="clear" w:color="auto" w:fill="FFFFFF"/>
        <w:ind w:left="6237"/>
        <w:rPr>
          <w:color w:val="000000"/>
          <w:sz w:val="28"/>
          <w:szCs w:val="28"/>
        </w:rPr>
      </w:pPr>
      <w:r w:rsidRPr="00CF77F5">
        <w:rPr>
          <w:color w:val="000000"/>
          <w:sz w:val="28"/>
          <w:szCs w:val="28"/>
        </w:rPr>
        <w:t>Д.А.Свищев</w:t>
      </w:r>
      <w:r>
        <w:rPr>
          <w:color w:val="000000"/>
          <w:sz w:val="28"/>
          <w:szCs w:val="28"/>
        </w:rPr>
        <w:t>ым</w:t>
      </w:r>
      <w:r w:rsidRPr="00CF77F5">
        <w:rPr>
          <w:color w:val="000000"/>
          <w:sz w:val="28"/>
          <w:szCs w:val="28"/>
        </w:rPr>
        <w:t xml:space="preserve"> </w:t>
      </w:r>
    </w:p>
    <w:p w:rsidR="00FF06C8" w:rsidRDefault="00FF06C8" w:rsidP="00FF06C8">
      <w:pPr>
        <w:shd w:val="clear" w:color="auto" w:fill="FFFFFF"/>
        <w:ind w:left="6237"/>
        <w:rPr>
          <w:color w:val="000000"/>
          <w:sz w:val="28"/>
          <w:szCs w:val="28"/>
        </w:rPr>
      </w:pPr>
      <w:r w:rsidRPr="00FF06C8">
        <w:rPr>
          <w:color w:val="000000"/>
          <w:sz w:val="28"/>
          <w:szCs w:val="28"/>
        </w:rPr>
        <w:tab/>
      </w:r>
      <w:r w:rsidRPr="00FF06C8">
        <w:rPr>
          <w:color w:val="000000"/>
          <w:sz w:val="28"/>
          <w:szCs w:val="28"/>
        </w:rPr>
        <w:tab/>
      </w:r>
      <w:r w:rsidRPr="00FF06C8">
        <w:rPr>
          <w:color w:val="000000"/>
          <w:sz w:val="28"/>
          <w:szCs w:val="28"/>
        </w:rPr>
        <w:tab/>
      </w:r>
    </w:p>
    <w:p w:rsidR="00253B68" w:rsidRDefault="00253B68" w:rsidP="00FF06C8">
      <w:pPr>
        <w:shd w:val="clear" w:color="auto" w:fill="FFFFFF"/>
        <w:ind w:left="6237"/>
        <w:rPr>
          <w:color w:val="000000"/>
          <w:sz w:val="28"/>
          <w:szCs w:val="28"/>
        </w:rPr>
      </w:pPr>
    </w:p>
    <w:p w:rsidR="00FF06C8" w:rsidRPr="00FF06C8" w:rsidRDefault="00FF06C8" w:rsidP="004107A1">
      <w:pPr>
        <w:shd w:val="clear" w:color="auto" w:fill="FFFFFF"/>
        <w:ind w:left="6237"/>
        <w:rPr>
          <w:color w:val="000000"/>
          <w:sz w:val="28"/>
          <w:szCs w:val="28"/>
        </w:rPr>
      </w:pPr>
      <w:r w:rsidRPr="00FF06C8">
        <w:rPr>
          <w:color w:val="000000"/>
          <w:sz w:val="28"/>
          <w:szCs w:val="28"/>
        </w:rPr>
        <w:t xml:space="preserve">Проект </w:t>
      </w:r>
    </w:p>
    <w:p w:rsidR="00FF06C8" w:rsidRPr="00FF06C8" w:rsidRDefault="00FF06C8" w:rsidP="00FF06C8">
      <w:pPr>
        <w:shd w:val="clear" w:color="auto" w:fill="FFFFFF"/>
        <w:ind w:left="6237"/>
        <w:jc w:val="right"/>
        <w:rPr>
          <w:color w:val="000000"/>
          <w:sz w:val="28"/>
          <w:szCs w:val="28"/>
        </w:rPr>
      </w:pPr>
    </w:p>
    <w:p w:rsidR="004107A1" w:rsidRPr="00D34C18" w:rsidRDefault="004107A1" w:rsidP="00C543D3">
      <w:pPr>
        <w:spacing w:line="240" w:lineRule="atLeast"/>
        <w:jc w:val="center"/>
        <w:rPr>
          <w:color w:val="000000"/>
          <w:sz w:val="28"/>
          <w:szCs w:val="28"/>
        </w:rPr>
      </w:pPr>
    </w:p>
    <w:p w:rsidR="0036137D" w:rsidRPr="00080AD5" w:rsidRDefault="0036137D" w:rsidP="00C543D3">
      <w:pPr>
        <w:spacing w:line="240" w:lineRule="atLeast"/>
        <w:jc w:val="center"/>
        <w:rPr>
          <w:b/>
          <w:bCs/>
          <w:color w:val="000000"/>
          <w:sz w:val="28"/>
          <w:szCs w:val="28"/>
        </w:rPr>
      </w:pPr>
      <w:r w:rsidRPr="00080AD5">
        <w:rPr>
          <w:b/>
          <w:bCs/>
          <w:color w:val="000000"/>
          <w:sz w:val="28"/>
          <w:szCs w:val="28"/>
        </w:rPr>
        <w:t>ФЕДЕРАЛЬНЫЙ ЗАКОН</w:t>
      </w:r>
    </w:p>
    <w:p w:rsidR="0036137D" w:rsidRDefault="0036137D" w:rsidP="00C543D3">
      <w:pPr>
        <w:spacing w:line="240" w:lineRule="atLeast"/>
        <w:jc w:val="center"/>
        <w:rPr>
          <w:color w:val="000000"/>
          <w:sz w:val="30"/>
          <w:szCs w:val="30"/>
        </w:rPr>
      </w:pPr>
    </w:p>
    <w:p w:rsidR="00F616C4" w:rsidRDefault="00540337" w:rsidP="00D13B95">
      <w:pPr>
        <w:spacing w:line="240" w:lineRule="atLeast"/>
        <w:jc w:val="center"/>
        <w:rPr>
          <w:b/>
          <w:bCs/>
          <w:sz w:val="28"/>
          <w:szCs w:val="28"/>
        </w:rPr>
      </w:pPr>
      <w:r w:rsidRPr="00540337">
        <w:rPr>
          <w:b/>
          <w:bCs/>
          <w:sz w:val="28"/>
          <w:szCs w:val="28"/>
        </w:rPr>
        <w:t>О внесении изменени</w:t>
      </w:r>
      <w:r w:rsidR="00282813">
        <w:rPr>
          <w:b/>
          <w:bCs/>
          <w:sz w:val="28"/>
          <w:szCs w:val="28"/>
        </w:rPr>
        <w:t>я</w:t>
      </w:r>
      <w:r w:rsidRPr="00540337">
        <w:rPr>
          <w:b/>
          <w:bCs/>
          <w:sz w:val="28"/>
          <w:szCs w:val="28"/>
        </w:rPr>
        <w:t xml:space="preserve"> в статью 2.</w:t>
      </w:r>
      <w:r w:rsidR="00253B68" w:rsidRPr="00253B68">
        <w:rPr>
          <w:b/>
          <w:bCs/>
          <w:sz w:val="28"/>
          <w:szCs w:val="28"/>
        </w:rPr>
        <w:t>6</w:t>
      </w:r>
      <w:r w:rsidR="00253B68" w:rsidRPr="00253B68">
        <w:rPr>
          <w:b/>
          <w:bCs/>
          <w:sz w:val="28"/>
          <w:szCs w:val="28"/>
          <w:vertAlign w:val="superscript"/>
        </w:rPr>
        <w:t>1</w:t>
      </w:r>
      <w:r w:rsidRPr="00540337">
        <w:rPr>
          <w:b/>
          <w:bCs/>
          <w:sz w:val="28"/>
          <w:szCs w:val="28"/>
        </w:rPr>
        <w:t xml:space="preserve"> Кодекса Российской Федерации </w:t>
      </w:r>
    </w:p>
    <w:p w:rsidR="00D13B95" w:rsidRDefault="00540337" w:rsidP="00D13B95">
      <w:pPr>
        <w:spacing w:line="240" w:lineRule="atLeast"/>
        <w:jc w:val="center"/>
        <w:rPr>
          <w:b/>
          <w:bCs/>
          <w:sz w:val="28"/>
          <w:szCs w:val="28"/>
        </w:rPr>
      </w:pPr>
      <w:r w:rsidRPr="00540337">
        <w:rPr>
          <w:b/>
          <w:bCs/>
          <w:sz w:val="28"/>
          <w:szCs w:val="28"/>
        </w:rPr>
        <w:t>об административных правонарушениях</w:t>
      </w:r>
      <w:r w:rsidR="00341320">
        <w:rPr>
          <w:b/>
          <w:bCs/>
          <w:sz w:val="28"/>
          <w:szCs w:val="28"/>
        </w:rPr>
        <w:t xml:space="preserve"> </w:t>
      </w:r>
    </w:p>
    <w:p w:rsidR="00540337" w:rsidRPr="00540337" w:rsidRDefault="00540337" w:rsidP="00540337">
      <w:pPr>
        <w:spacing w:line="240" w:lineRule="atLeast"/>
        <w:jc w:val="center"/>
        <w:rPr>
          <w:b/>
          <w:bCs/>
          <w:sz w:val="28"/>
          <w:szCs w:val="28"/>
        </w:rPr>
      </w:pPr>
    </w:p>
    <w:p w:rsidR="00404748" w:rsidRDefault="00404748" w:rsidP="00C543D3">
      <w:pPr>
        <w:spacing w:line="240" w:lineRule="atLeast"/>
        <w:jc w:val="center"/>
        <w:rPr>
          <w:b/>
          <w:bCs/>
          <w:sz w:val="28"/>
          <w:szCs w:val="28"/>
        </w:rPr>
      </w:pPr>
    </w:p>
    <w:p w:rsidR="0043524D" w:rsidRDefault="0043524D" w:rsidP="00C543D3">
      <w:pPr>
        <w:pStyle w:val="a3"/>
        <w:widowControl w:val="0"/>
        <w:spacing w:line="480" w:lineRule="auto"/>
        <w:rPr>
          <w:b/>
          <w:bCs/>
        </w:rPr>
      </w:pPr>
      <w:r>
        <w:rPr>
          <w:b/>
          <w:bCs/>
        </w:rPr>
        <w:t>Статья 1</w:t>
      </w:r>
    </w:p>
    <w:p w:rsidR="00540337" w:rsidRPr="00540337" w:rsidRDefault="00540337" w:rsidP="00540337">
      <w:pPr>
        <w:pStyle w:val="a3"/>
        <w:spacing w:line="480" w:lineRule="auto"/>
        <w:rPr>
          <w:bCs/>
        </w:rPr>
      </w:pPr>
      <w:r w:rsidRPr="00540337">
        <w:rPr>
          <w:bCs/>
        </w:rPr>
        <w:t xml:space="preserve">Внести в </w:t>
      </w:r>
      <w:r w:rsidR="00341320">
        <w:rPr>
          <w:bCs/>
        </w:rPr>
        <w:t>статью 2.</w:t>
      </w:r>
      <w:r w:rsidR="00253B68" w:rsidRPr="00253B68">
        <w:rPr>
          <w:bCs/>
        </w:rPr>
        <w:t>6</w:t>
      </w:r>
      <w:r w:rsidR="00253B68" w:rsidRPr="00253B68">
        <w:rPr>
          <w:bCs/>
          <w:vertAlign w:val="superscript"/>
        </w:rPr>
        <w:t>1</w:t>
      </w:r>
      <w:r w:rsidR="00341320">
        <w:rPr>
          <w:bCs/>
        </w:rPr>
        <w:t xml:space="preserve"> </w:t>
      </w:r>
      <w:r w:rsidRPr="00540337">
        <w:rPr>
          <w:bCs/>
        </w:rPr>
        <w:t>Кодекс</w:t>
      </w:r>
      <w:r w:rsidR="00341320">
        <w:rPr>
          <w:bCs/>
        </w:rPr>
        <w:t>а</w:t>
      </w:r>
      <w:r w:rsidRPr="00540337">
        <w:rPr>
          <w:bCs/>
        </w:rPr>
        <w:t xml:space="preserve"> Российской Федерации об </w:t>
      </w:r>
      <w:bookmarkStart w:id="1" w:name="_Hlk51071104"/>
      <w:r w:rsidRPr="00540337">
        <w:rPr>
          <w:bCs/>
        </w:rPr>
        <w:t xml:space="preserve">административных </w:t>
      </w:r>
      <w:bookmarkEnd w:id="1"/>
      <w:r w:rsidRPr="00540337">
        <w:rPr>
          <w:bCs/>
        </w:rPr>
        <w:t>правонарушениях (Собрание законодательства Российской Федерации, 2002, № 1, ст. 1;</w:t>
      </w:r>
      <w:r w:rsidR="00F616C4">
        <w:rPr>
          <w:bCs/>
        </w:rPr>
        <w:t xml:space="preserve"> 2007, № 31, ст. 4007; 2010, № 30, ст. 4006; 2011, № 17, ст. 2310</w:t>
      </w:r>
      <w:r w:rsidRPr="00540337">
        <w:rPr>
          <w:bCs/>
        </w:rPr>
        <w:t>) изменени</w:t>
      </w:r>
      <w:r w:rsidR="00282813">
        <w:rPr>
          <w:bCs/>
        </w:rPr>
        <w:t>е,</w:t>
      </w:r>
      <w:r w:rsidR="00282813" w:rsidRPr="00282813">
        <w:rPr>
          <w:bCs/>
        </w:rPr>
        <w:t xml:space="preserve"> </w:t>
      </w:r>
      <w:r w:rsidR="00282813" w:rsidRPr="00540337">
        <w:rPr>
          <w:bCs/>
        </w:rPr>
        <w:t>дополни</w:t>
      </w:r>
      <w:r w:rsidR="00282813">
        <w:rPr>
          <w:bCs/>
        </w:rPr>
        <w:t>в</w:t>
      </w:r>
      <w:r w:rsidR="00282813" w:rsidRPr="00282813">
        <w:rPr>
          <w:bCs/>
        </w:rPr>
        <w:t xml:space="preserve"> </w:t>
      </w:r>
      <w:r w:rsidR="003450DB">
        <w:rPr>
          <w:bCs/>
        </w:rPr>
        <w:t xml:space="preserve">ее </w:t>
      </w:r>
      <w:r w:rsidR="00253B68">
        <w:rPr>
          <w:bCs/>
        </w:rPr>
        <w:t>частью 3</w:t>
      </w:r>
      <w:r w:rsidR="00282813" w:rsidRPr="00540337">
        <w:rPr>
          <w:bCs/>
        </w:rPr>
        <w:t xml:space="preserve"> следующего содержания</w:t>
      </w:r>
      <w:r w:rsidRPr="00540337">
        <w:rPr>
          <w:bCs/>
        </w:rPr>
        <w:t>:</w:t>
      </w:r>
    </w:p>
    <w:p w:rsidR="00540337" w:rsidRPr="00CF77F5" w:rsidRDefault="00341320" w:rsidP="009F2FD0">
      <w:pPr>
        <w:pStyle w:val="a3"/>
        <w:spacing w:line="480" w:lineRule="auto"/>
        <w:rPr>
          <w:bCs/>
        </w:rPr>
      </w:pPr>
      <w:r>
        <w:rPr>
          <w:bCs/>
        </w:rPr>
        <w:t>«</w:t>
      </w:r>
      <w:r w:rsidR="00253B68">
        <w:rPr>
          <w:bCs/>
        </w:rPr>
        <w:t>3. </w:t>
      </w:r>
      <w:proofErr w:type="gramStart"/>
      <w:r w:rsidR="00253B68">
        <w:rPr>
          <w:bCs/>
        </w:rPr>
        <w:t>Собственник (владелец</w:t>
      </w:r>
      <w:r w:rsidR="006A1416">
        <w:rPr>
          <w:bCs/>
        </w:rPr>
        <w:t>) транспортного средства</w:t>
      </w:r>
      <w:r w:rsidR="00325BDA">
        <w:rPr>
          <w:bCs/>
        </w:rPr>
        <w:t xml:space="preserve">, имеющего нанесенные на наружные поверхности специальные </w:t>
      </w:r>
      <w:proofErr w:type="spellStart"/>
      <w:r w:rsidR="00325BDA">
        <w:rPr>
          <w:bCs/>
        </w:rPr>
        <w:t>цветографические</w:t>
      </w:r>
      <w:proofErr w:type="spellEnd"/>
      <w:r w:rsidR="00325BDA">
        <w:rPr>
          <w:bCs/>
        </w:rPr>
        <w:t xml:space="preserve"> схемы, </w:t>
      </w:r>
      <w:r w:rsidR="006F0D8F">
        <w:rPr>
          <w:bCs/>
        </w:rPr>
        <w:t xml:space="preserve">надписи и обозначения, с одновременно </w:t>
      </w:r>
      <w:r w:rsidR="006A1416">
        <w:rPr>
          <w:bCs/>
        </w:rPr>
        <w:t xml:space="preserve">включенным проблесковым маячком синего цвета </w:t>
      </w:r>
      <w:bookmarkStart w:id="2" w:name="_Hlk51086752"/>
      <w:r w:rsidR="00E958AF">
        <w:rPr>
          <w:bCs/>
        </w:rPr>
        <w:t>освобожда</w:t>
      </w:r>
      <w:r w:rsidR="00253B68">
        <w:rPr>
          <w:bCs/>
        </w:rPr>
        <w:t>е</w:t>
      </w:r>
      <w:r w:rsidR="00E958AF">
        <w:rPr>
          <w:bCs/>
        </w:rPr>
        <w:t>тся о</w:t>
      </w:r>
      <w:r w:rsidR="00D40A34">
        <w:rPr>
          <w:bCs/>
        </w:rPr>
        <w:t xml:space="preserve">т </w:t>
      </w:r>
      <w:r w:rsidR="00D40A34" w:rsidRPr="00282813">
        <w:rPr>
          <w:bCs/>
        </w:rPr>
        <w:t>административн</w:t>
      </w:r>
      <w:r w:rsidR="00D40A34">
        <w:rPr>
          <w:bCs/>
        </w:rPr>
        <w:t>ой</w:t>
      </w:r>
      <w:r w:rsidR="00D40A34" w:rsidRPr="00282813">
        <w:rPr>
          <w:bCs/>
        </w:rPr>
        <w:t xml:space="preserve"> </w:t>
      </w:r>
      <w:r w:rsidR="00D40A34">
        <w:rPr>
          <w:bCs/>
        </w:rPr>
        <w:t>ответственности за совершение административных правонарушений</w:t>
      </w:r>
      <w:r w:rsidR="00253B68">
        <w:rPr>
          <w:bCs/>
        </w:rPr>
        <w:t xml:space="preserve"> в области дорожного движения в случае фиксации этих административных правонарушений</w:t>
      </w:r>
      <w:bookmarkEnd w:id="2"/>
      <w:r w:rsidR="00253B68">
        <w:rPr>
          <w:bCs/>
        </w:rPr>
        <w:t xml:space="preserve"> работающими в автоматическом режиме специальными </w:t>
      </w:r>
      <w:r w:rsidR="00253B68">
        <w:rPr>
          <w:bCs/>
        </w:rPr>
        <w:lastRenderedPageBreak/>
        <w:t>техническими средствами, имеющими функции фото- и киносъемки, видеозаписи, или средствами фото- и киносъемки, видеозаписи</w:t>
      </w:r>
      <w:bookmarkStart w:id="3" w:name="_Hlk51146596"/>
      <w:r w:rsidR="004B7CAE">
        <w:rPr>
          <w:bCs/>
        </w:rPr>
        <w:t>,</w:t>
      </w:r>
      <w:r w:rsidR="000A0017" w:rsidRPr="000A0017">
        <w:rPr>
          <w:b/>
          <w:bCs/>
        </w:rPr>
        <w:t xml:space="preserve"> </w:t>
      </w:r>
      <w:r w:rsidR="000A0017" w:rsidRPr="00CF77F5">
        <w:rPr>
          <w:bCs/>
        </w:rPr>
        <w:t>при</w:t>
      </w:r>
      <w:proofErr w:type="gramEnd"/>
      <w:r w:rsidR="000A0017" w:rsidRPr="00CF77F5">
        <w:rPr>
          <w:bCs/>
        </w:rPr>
        <w:t xml:space="preserve"> </w:t>
      </w:r>
      <w:proofErr w:type="gramStart"/>
      <w:r w:rsidR="000A0017" w:rsidRPr="00CF77F5">
        <w:rPr>
          <w:bCs/>
        </w:rPr>
        <w:t>условии</w:t>
      </w:r>
      <w:proofErr w:type="gramEnd"/>
      <w:r w:rsidR="000A0017" w:rsidRPr="00CF77F5">
        <w:rPr>
          <w:bCs/>
        </w:rPr>
        <w:t xml:space="preserve"> обеспечения безопасности движения</w:t>
      </w:r>
      <w:bookmarkEnd w:id="3"/>
      <w:r w:rsidR="00FB6DF9" w:rsidRPr="00CF77F5">
        <w:rPr>
          <w:bCs/>
        </w:rPr>
        <w:t>.</w:t>
      </w:r>
      <w:r w:rsidR="009F2FD0" w:rsidRPr="00CF77F5">
        <w:rPr>
          <w:bCs/>
        </w:rPr>
        <w:t>».</w:t>
      </w:r>
    </w:p>
    <w:p w:rsidR="00540337" w:rsidRPr="00540337" w:rsidRDefault="00540337" w:rsidP="00540337">
      <w:pPr>
        <w:pStyle w:val="a3"/>
        <w:spacing w:line="480" w:lineRule="auto"/>
        <w:rPr>
          <w:b/>
          <w:bCs/>
        </w:rPr>
      </w:pPr>
      <w:r w:rsidRPr="00540337">
        <w:rPr>
          <w:b/>
          <w:bCs/>
        </w:rPr>
        <w:t>Статья 2</w:t>
      </w:r>
    </w:p>
    <w:p w:rsidR="00540337" w:rsidRPr="00540337" w:rsidRDefault="00540337" w:rsidP="00540337">
      <w:pPr>
        <w:pStyle w:val="a3"/>
        <w:spacing w:line="480" w:lineRule="auto"/>
        <w:rPr>
          <w:bCs/>
        </w:rPr>
      </w:pPr>
      <w:r w:rsidRPr="00540337">
        <w:rPr>
          <w:bCs/>
        </w:rPr>
        <w:t>Настоящий Федеральный закон вступает в силу со дня его официального опубликования.</w:t>
      </w:r>
    </w:p>
    <w:p w:rsidR="004107A1" w:rsidRPr="004107A1" w:rsidRDefault="004107A1" w:rsidP="004107A1">
      <w:pPr>
        <w:pStyle w:val="a3"/>
        <w:widowControl w:val="0"/>
        <w:spacing w:line="408" w:lineRule="auto"/>
        <w:ind w:firstLine="708"/>
      </w:pPr>
      <w:bookmarkStart w:id="4" w:name="_Hlk45003063"/>
    </w:p>
    <w:p w:rsidR="00837080" w:rsidRPr="00497B77" w:rsidRDefault="00837080" w:rsidP="001429AF">
      <w:pPr>
        <w:pStyle w:val="a8"/>
        <w:spacing w:line="240" w:lineRule="auto"/>
        <w:ind w:left="0" w:right="0" w:firstLine="709"/>
        <w:jc w:val="both"/>
        <w:rPr>
          <w:rFonts w:ascii="Times New Roman" w:hAnsi="Times New Roman"/>
          <w:szCs w:val="28"/>
        </w:rPr>
      </w:pPr>
      <w:r w:rsidRPr="00497B77">
        <w:rPr>
          <w:rFonts w:ascii="Times New Roman" w:hAnsi="Times New Roman"/>
          <w:szCs w:val="28"/>
        </w:rPr>
        <w:t>Президент</w:t>
      </w:r>
    </w:p>
    <w:p w:rsidR="00A75A99" w:rsidRDefault="00837080" w:rsidP="00EA4E72">
      <w:pPr>
        <w:widowControl/>
        <w:autoSpaceDE/>
        <w:autoSpaceDN/>
        <w:adjustRightInd/>
        <w:jc w:val="both"/>
        <w:rPr>
          <w:sz w:val="28"/>
          <w:szCs w:val="28"/>
        </w:rPr>
      </w:pPr>
      <w:r w:rsidRPr="00497B77">
        <w:rPr>
          <w:sz w:val="28"/>
          <w:szCs w:val="28"/>
        </w:rPr>
        <w:t>Российской Федерации</w:t>
      </w:r>
      <w:bookmarkEnd w:id="4"/>
    </w:p>
    <w:p w:rsidR="00814F80" w:rsidRDefault="00814F80" w:rsidP="00EA4E72">
      <w:pPr>
        <w:widowControl/>
        <w:autoSpaceDE/>
        <w:autoSpaceDN/>
        <w:adjustRightInd/>
        <w:jc w:val="both"/>
        <w:rPr>
          <w:sz w:val="28"/>
          <w:szCs w:val="28"/>
        </w:rPr>
      </w:pPr>
    </w:p>
    <w:p w:rsidR="00814F80" w:rsidRDefault="00814F80" w:rsidP="00EA4E72">
      <w:pPr>
        <w:widowControl/>
        <w:autoSpaceDE/>
        <w:autoSpaceDN/>
        <w:adjustRightInd/>
        <w:jc w:val="both"/>
        <w:rPr>
          <w:sz w:val="28"/>
          <w:szCs w:val="28"/>
        </w:rPr>
      </w:pPr>
    </w:p>
    <w:p w:rsidR="00814F80" w:rsidRDefault="00814F80" w:rsidP="00EA4E72">
      <w:pPr>
        <w:widowControl/>
        <w:autoSpaceDE/>
        <w:autoSpaceDN/>
        <w:adjustRightInd/>
        <w:jc w:val="both"/>
        <w:rPr>
          <w:sz w:val="28"/>
          <w:szCs w:val="28"/>
        </w:rPr>
      </w:pPr>
    </w:p>
    <w:p w:rsidR="00814F80" w:rsidRDefault="00814F80" w:rsidP="00EA4E72">
      <w:pPr>
        <w:widowControl/>
        <w:autoSpaceDE/>
        <w:autoSpaceDN/>
        <w:adjustRightInd/>
        <w:jc w:val="both"/>
        <w:rPr>
          <w:sz w:val="28"/>
          <w:szCs w:val="28"/>
        </w:rPr>
      </w:pPr>
    </w:p>
    <w:p w:rsidR="00814F80" w:rsidRPr="00076E1C" w:rsidRDefault="00814F80" w:rsidP="00814F80">
      <w:pPr>
        <w:jc w:val="center"/>
        <w:rPr>
          <w:b/>
          <w:sz w:val="28"/>
          <w:szCs w:val="28"/>
        </w:rPr>
      </w:pPr>
      <w:r w:rsidRPr="00076E1C">
        <w:rPr>
          <w:b/>
          <w:sz w:val="28"/>
          <w:szCs w:val="28"/>
        </w:rPr>
        <w:t>П</w:t>
      </w:r>
      <w:r>
        <w:rPr>
          <w:b/>
          <w:sz w:val="28"/>
          <w:szCs w:val="28"/>
        </w:rPr>
        <w:t>ОЯСНИТЕЛЬНАЯ ЗАПИСКА</w:t>
      </w:r>
    </w:p>
    <w:p w:rsidR="00814F80" w:rsidRPr="00076E1C" w:rsidRDefault="00814F80" w:rsidP="00814F80">
      <w:pPr>
        <w:jc w:val="center"/>
        <w:rPr>
          <w:b/>
          <w:sz w:val="28"/>
          <w:szCs w:val="28"/>
        </w:rPr>
      </w:pPr>
      <w:r w:rsidRPr="00076E1C">
        <w:rPr>
          <w:b/>
          <w:sz w:val="28"/>
          <w:szCs w:val="28"/>
        </w:rPr>
        <w:t xml:space="preserve">к проекту </w:t>
      </w:r>
      <w:r>
        <w:rPr>
          <w:b/>
          <w:sz w:val="28"/>
          <w:szCs w:val="28"/>
        </w:rPr>
        <w:t>ф</w:t>
      </w:r>
      <w:r w:rsidRPr="00076E1C">
        <w:rPr>
          <w:b/>
          <w:sz w:val="28"/>
          <w:szCs w:val="28"/>
        </w:rPr>
        <w:t>едерального закона «О внесении изменени</w:t>
      </w:r>
      <w:r>
        <w:rPr>
          <w:b/>
          <w:sz w:val="28"/>
          <w:szCs w:val="28"/>
        </w:rPr>
        <w:t>я</w:t>
      </w:r>
      <w:r w:rsidRPr="00076E1C">
        <w:rPr>
          <w:b/>
          <w:sz w:val="28"/>
          <w:szCs w:val="28"/>
        </w:rPr>
        <w:t xml:space="preserve"> в </w:t>
      </w:r>
      <w:r>
        <w:rPr>
          <w:b/>
          <w:sz w:val="28"/>
          <w:szCs w:val="28"/>
        </w:rPr>
        <w:t>статью 2.6</w:t>
      </w:r>
      <w:r>
        <w:rPr>
          <w:b/>
          <w:sz w:val="28"/>
          <w:szCs w:val="28"/>
          <w:vertAlign w:val="superscript"/>
        </w:rPr>
        <w:t>1</w:t>
      </w:r>
      <w:r>
        <w:rPr>
          <w:b/>
          <w:sz w:val="28"/>
          <w:szCs w:val="28"/>
        </w:rPr>
        <w:t xml:space="preserve"> </w:t>
      </w:r>
      <w:r w:rsidRPr="00076E1C">
        <w:rPr>
          <w:b/>
          <w:sz w:val="28"/>
          <w:szCs w:val="28"/>
        </w:rPr>
        <w:t>Кодекс</w:t>
      </w:r>
      <w:r>
        <w:rPr>
          <w:b/>
          <w:sz w:val="28"/>
          <w:szCs w:val="28"/>
        </w:rPr>
        <w:t xml:space="preserve">а </w:t>
      </w:r>
      <w:r w:rsidRPr="00076E1C">
        <w:rPr>
          <w:b/>
          <w:sz w:val="28"/>
          <w:szCs w:val="28"/>
        </w:rPr>
        <w:t>Российской Федерации об административных правонарушениях</w:t>
      </w:r>
      <w:r>
        <w:rPr>
          <w:b/>
          <w:sz w:val="28"/>
          <w:szCs w:val="28"/>
        </w:rPr>
        <w:t>»</w:t>
      </w:r>
      <w:r w:rsidRPr="00076E1C">
        <w:rPr>
          <w:b/>
          <w:sz w:val="28"/>
          <w:szCs w:val="28"/>
        </w:rPr>
        <w:t xml:space="preserve"> </w:t>
      </w:r>
    </w:p>
    <w:p w:rsidR="00814F80" w:rsidRPr="00595F86" w:rsidRDefault="00814F80" w:rsidP="00814F80">
      <w:pPr>
        <w:spacing w:line="440" w:lineRule="exact"/>
      </w:pPr>
    </w:p>
    <w:p w:rsidR="00814F80" w:rsidRDefault="00814F80" w:rsidP="00814F80">
      <w:pPr>
        <w:spacing w:line="420" w:lineRule="exact"/>
        <w:ind w:firstLine="709"/>
        <w:jc w:val="both"/>
        <w:rPr>
          <w:sz w:val="28"/>
          <w:szCs w:val="28"/>
        </w:rPr>
      </w:pPr>
      <w:proofErr w:type="gramStart"/>
      <w:r>
        <w:rPr>
          <w:sz w:val="28"/>
          <w:szCs w:val="28"/>
        </w:rPr>
        <w:t>Согласно разделу 3 Правил дорожного движения, утвержденных Постановлением Правительства Российской Федерации от 23 октября 1993 года № 1090,  водители транспортных средств</w:t>
      </w:r>
      <w:r w:rsidRPr="0056228B">
        <w:rPr>
          <w:sz w:val="28"/>
          <w:szCs w:val="28"/>
        </w:rPr>
        <w:t xml:space="preserve"> </w:t>
      </w:r>
      <w:r>
        <w:rPr>
          <w:sz w:val="28"/>
          <w:szCs w:val="28"/>
        </w:rPr>
        <w:t xml:space="preserve">с включенным проблесковым маячком синего цвета, выполняя неотложное служебное задание, могут отступать от требований по соблюдению отдельных правил дорожного движения, в том числе сигналов светофора и скоростного режима, при условии обеспечения безопасности движения. </w:t>
      </w:r>
      <w:proofErr w:type="gramEnd"/>
    </w:p>
    <w:p w:rsidR="00814F80" w:rsidRDefault="00814F80" w:rsidP="00814F80">
      <w:pPr>
        <w:spacing w:line="420" w:lineRule="exact"/>
        <w:ind w:firstLine="709"/>
        <w:jc w:val="both"/>
        <w:rPr>
          <w:sz w:val="28"/>
          <w:szCs w:val="28"/>
        </w:rPr>
      </w:pPr>
      <w:proofErr w:type="gramStart"/>
      <w:r>
        <w:rPr>
          <w:sz w:val="28"/>
          <w:szCs w:val="28"/>
        </w:rPr>
        <w:t xml:space="preserve">В то же время данные </w:t>
      </w:r>
      <w:bookmarkStart w:id="5" w:name="_Hlk51145109"/>
      <w:r>
        <w:rPr>
          <w:sz w:val="28"/>
          <w:szCs w:val="28"/>
        </w:rPr>
        <w:t>административные правонарушения в области дорожного движения</w:t>
      </w:r>
      <w:bookmarkEnd w:id="5"/>
      <w:r w:rsidRPr="0063471B">
        <w:rPr>
          <w:bCs/>
        </w:rPr>
        <w:t xml:space="preserve"> </w:t>
      </w:r>
      <w:r w:rsidRPr="0063471B">
        <w:rPr>
          <w:bCs/>
          <w:sz w:val="28"/>
          <w:szCs w:val="28"/>
        </w:rPr>
        <w:t>фиксируются</w:t>
      </w:r>
      <w:r>
        <w:rPr>
          <w:bCs/>
        </w:rPr>
        <w:t xml:space="preserve"> </w:t>
      </w:r>
      <w:r w:rsidRPr="0063471B">
        <w:rPr>
          <w:bCs/>
          <w:sz w:val="28"/>
          <w:szCs w:val="28"/>
        </w:rPr>
        <w:t>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r>
        <w:rPr>
          <w:bCs/>
          <w:sz w:val="28"/>
          <w:szCs w:val="28"/>
        </w:rPr>
        <w:t xml:space="preserve"> и в дальнейшем к административной ответственности за совершение данных </w:t>
      </w:r>
      <w:r w:rsidRPr="007B5C0C">
        <w:rPr>
          <w:bCs/>
          <w:sz w:val="28"/>
          <w:szCs w:val="28"/>
        </w:rPr>
        <w:t>административны</w:t>
      </w:r>
      <w:r>
        <w:rPr>
          <w:bCs/>
          <w:sz w:val="28"/>
          <w:szCs w:val="28"/>
        </w:rPr>
        <w:t>х</w:t>
      </w:r>
      <w:r w:rsidRPr="007B5C0C">
        <w:rPr>
          <w:bCs/>
          <w:sz w:val="28"/>
          <w:szCs w:val="28"/>
        </w:rPr>
        <w:t xml:space="preserve"> правонарушени</w:t>
      </w:r>
      <w:r>
        <w:rPr>
          <w:bCs/>
          <w:sz w:val="28"/>
          <w:szCs w:val="28"/>
        </w:rPr>
        <w:t>й</w:t>
      </w:r>
      <w:r w:rsidRPr="007B5C0C">
        <w:rPr>
          <w:bCs/>
          <w:sz w:val="28"/>
          <w:szCs w:val="28"/>
        </w:rPr>
        <w:t xml:space="preserve"> </w:t>
      </w:r>
      <w:r>
        <w:rPr>
          <w:bCs/>
          <w:sz w:val="28"/>
          <w:szCs w:val="28"/>
        </w:rPr>
        <w:t>привлекаются собственники</w:t>
      </w:r>
      <w:r>
        <w:rPr>
          <w:sz w:val="28"/>
          <w:szCs w:val="28"/>
        </w:rPr>
        <w:t xml:space="preserve"> транспортных средств, то есть государственные органы </w:t>
      </w:r>
      <w:r>
        <w:rPr>
          <w:sz w:val="28"/>
          <w:szCs w:val="28"/>
        </w:rPr>
        <w:lastRenderedPageBreak/>
        <w:t xml:space="preserve">(МВД России, Минобороны России, ФСБ России и др.). </w:t>
      </w:r>
      <w:proofErr w:type="gramEnd"/>
    </w:p>
    <w:p w:rsidR="00814F80" w:rsidRDefault="00814F80" w:rsidP="00814F80">
      <w:pPr>
        <w:spacing w:line="420" w:lineRule="exact"/>
        <w:ind w:firstLine="709"/>
        <w:jc w:val="both"/>
        <w:rPr>
          <w:sz w:val="28"/>
          <w:szCs w:val="28"/>
        </w:rPr>
      </w:pPr>
      <w:r>
        <w:rPr>
          <w:sz w:val="28"/>
          <w:szCs w:val="28"/>
        </w:rPr>
        <w:t>Имеются случаи, когда государственные органы данную административную ответственность перекладывают на водителей транспортных средств, которые выполняя неотложное служебное задание, были вынуждены нарушать установленные правила дорожного движения. Это касается даже  водителей автомобилей скорой помощи, которые для спасения жизни больного нарушали скоростной режим и в дальнейшем были вынуждены оплачивать</w:t>
      </w:r>
      <w:r w:rsidRPr="008C2BD6">
        <w:rPr>
          <w:sz w:val="28"/>
          <w:szCs w:val="28"/>
        </w:rPr>
        <w:t xml:space="preserve"> </w:t>
      </w:r>
      <w:r>
        <w:rPr>
          <w:sz w:val="28"/>
          <w:szCs w:val="28"/>
        </w:rPr>
        <w:t xml:space="preserve">административные штрафы.  </w:t>
      </w:r>
    </w:p>
    <w:p w:rsidR="00814F80" w:rsidRDefault="00814F80" w:rsidP="00814F80">
      <w:pPr>
        <w:spacing w:line="420" w:lineRule="exact"/>
        <w:ind w:firstLine="709"/>
        <w:jc w:val="both"/>
        <w:rPr>
          <w:sz w:val="28"/>
          <w:szCs w:val="28"/>
        </w:rPr>
      </w:pPr>
      <w:proofErr w:type="gramStart"/>
      <w:r>
        <w:rPr>
          <w:sz w:val="28"/>
          <w:szCs w:val="28"/>
        </w:rPr>
        <w:t xml:space="preserve">В целях решения данной проблемы законопроектом вносится изменение в статью </w:t>
      </w:r>
      <w:r w:rsidRPr="009D1DD6">
        <w:rPr>
          <w:bCs/>
          <w:sz w:val="28"/>
          <w:szCs w:val="28"/>
        </w:rPr>
        <w:t>2.6</w:t>
      </w:r>
      <w:r w:rsidRPr="009D1DD6">
        <w:rPr>
          <w:bCs/>
          <w:sz w:val="28"/>
          <w:szCs w:val="28"/>
          <w:vertAlign w:val="superscript"/>
        </w:rPr>
        <w:t>1</w:t>
      </w:r>
      <w:r w:rsidRPr="009D1DD6">
        <w:rPr>
          <w:bCs/>
          <w:sz w:val="28"/>
          <w:szCs w:val="28"/>
        </w:rPr>
        <w:t xml:space="preserve"> Кодекса Российской Федерации об административных правонарушениях</w:t>
      </w:r>
      <w:r>
        <w:rPr>
          <w:bCs/>
          <w:sz w:val="28"/>
          <w:szCs w:val="28"/>
        </w:rPr>
        <w:t>, согласно которому с</w:t>
      </w:r>
      <w:r w:rsidRPr="009D1DD6">
        <w:rPr>
          <w:bCs/>
          <w:sz w:val="28"/>
          <w:szCs w:val="28"/>
        </w:rPr>
        <w:t>обственник (владелец) транспортного средства с включенным проблесковым маячком синего цвета освобождается от административной ответственности за совершение административных правонарушений в области дорожного движения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w:t>
      </w:r>
      <w:proofErr w:type="gramEnd"/>
      <w:r w:rsidRPr="009D1DD6">
        <w:rPr>
          <w:bCs/>
          <w:sz w:val="28"/>
          <w:szCs w:val="28"/>
        </w:rPr>
        <w:t>, или средствами фото- и киносъемки, видеозаписи</w:t>
      </w:r>
      <w:r>
        <w:rPr>
          <w:bCs/>
          <w:sz w:val="28"/>
          <w:szCs w:val="28"/>
        </w:rPr>
        <w:t>,</w:t>
      </w:r>
      <w:r w:rsidRPr="00A801D5">
        <w:rPr>
          <w:b/>
          <w:bCs/>
          <w:sz w:val="28"/>
          <w:szCs w:val="28"/>
        </w:rPr>
        <w:t xml:space="preserve"> </w:t>
      </w:r>
      <w:r w:rsidRPr="008C2BD6">
        <w:rPr>
          <w:bCs/>
          <w:sz w:val="28"/>
          <w:szCs w:val="28"/>
        </w:rPr>
        <w:t>при условии обеспечения безопасности движения.</w:t>
      </w:r>
      <w:r>
        <w:rPr>
          <w:bCs/>
          <w:sz w:val="28"/>
          <w:szCs w:val="28"/>
        </w:rPr>
        <w:t xml:space="preserve"> </w:t>
      </w:r>
    </w:p>
    <w:p w:rsidR="00814F80" w:rsidRDefault="00814F80" w:rsidP="00EA4E72">
      <w:pPr>
        <w:widowControl/>
        <w:autoSpaceDE/>
        <w:autoSpaceDN/>
        <w:adjustRightInd/>
        <w:jc w:val="both"/>
      </w:pPr>
    </w:p>
    <w:sectPr w:rsidR="00814F80" w:rsidSect="005F4C00">
      <w:headerReference w:type="default" r:id="rId8"/>
      <w:pgSz w:w="11906" w:h="16838"/>
      <w:pgMar w:top="1134" w:right="1418" w:bottom="170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7C2" w:rsidRDefault="00BE57C2">
      <w:r>
        <w:separator/>
      </w:r>
    </w:p>
  </w:endnote>
  <w:endnote w:type="continuationSeparator" w:id="0">
    <w:p w:rsidR="00BE57C2" w:rsidRDefault="00BE57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THarmonica">
    <w:altName w:val="Times New Roman"/>
    <w:panose1 w:val="00000000000000000000"/>
    <w:charset w:val="CC"/>
    <w:family w:val="auto"/>
    <w:notTrueType/>
    <w:pitch w:val="variable"/>
    <w:sig w:usb0="00000203" w:usb1="00000000" w:usb2="00000000" w:usb3="00000000" w:csb0="00000005"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7C2" w:rsidRDefault="00BE57C2">
      <w:r>
        <w:separator/>
      </w:r>
    </w:p>
  </w:footnote>
  <w:footnote w:type="continuationSeparator" w:id="0">
    <w:p w:rsidR="00BE57C2" w:rsidRDefault="00BE57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9D7" w:rsidRPr="007A6D3C" w:rsidRDefault="00706308" w:rsidP="005F4C00">
    <w:pPr>
      <w:pStyle w:val="a5"/>
      <w:framePr w:wrap="auto" w:vAnchor="text" w:hAnchor="margin" w:xAlign="center" w:y="1"/>
      <w:rPr>
        <w:rStyle w:val="a7"/>
        <w:sz w:val="28"/>
        <w:szCs w:val="28"/>
      </w:rPr>
    </w:pPr>
    <w:r w:rsidRPr="007A6D3C">
      <w:rPr>
        <w:rStyle w:val="a7"/>
        <w:sz w:val="28"/>
        <w:szCs w:val="28"/>
      </w:rPr>
      <w:fldChar w:fldCharType="begin"/>
    </w:r>
    <w:r w:rsidR="008229D7" w:rsidRPr="007A6D3C">
      <w:rPr>
        <w:rStyle w:val="a7"/>
        <w:sz w:val="28"/>
        <w:szCs w:val="28"/>
      </w:rPr>
      <w:instrText xml:space="preserve">PAGE  </w:instrText>
    </w:r>
    <w:r w:rsidRPr="007A6D3C">
      <w:rPr>
        <w:rStyle w:val="a7"/>
        <w:sz w:val="28"/>
        <w:szCs w:val="28"/>
      </w:rPr>
      <w:fldChar w:fldCharType="separate"/>
    </w:r>
    <w:r w:rsidR="00814F80">
      <w:rPr>
        <w:rStyle w:val="a7"/>
        <w:noProof/>
        <w:sz w:val="28"/>
        <w:szCs w:val="28"/>
      </w:rPr>
      <w:t>2</w:t>
    </w:r>
    <w:r w:rsidRPr="007A6D3C">
      <w:rPr>
        <w:rStyle w:val="a7"/>
        <w:sz w:val="28"/>
        <w:szCs w:val="28"/>
      </w:rPr>
      <w:fldChar w:fldCharType="end"/>
    </w:r>
  </w:p>
  <w:p w:rsidR="008229D7" w:rsidRDefault="008229D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F0705"/>
    <w:multiLevelType w:val="hybridMultilevel"/>
    <w:tmpl w:val="D0D88E62"/>
    <w:lvl w:ilvl="0" w:tplc="7312FF04">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0AD4EF5"/>
    <w:multiLevelType w:val="hybridMultilevel"/>
    <w:tmpl w:val="85D00D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5C810D7"/>
    <w:multiLevelType w:val="hybridMultilevel"/>
    <w:tmpl w:val="29F87190"/>
    <w:lvl w:ilvl="0" w:tplc="DF6029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1C769CE"/>
    <w:multiLevelType w:val="hybridMultilevel"/>
    <w:tmpl w:val="59EE7BFA"/>
    <w:lvl w:ilvl="0" w:tplc="CC765BE8">
      <w:start w:val="1"/>
      <w:numFmt w:val="decimal"/>
      <w:lvlText w:val="%1."/>
      <w:lvlJc w:val="left"/>
      <w:pPr>
        <w:ind w:left="1080"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CD57BFF"/>
    <w:multiLevelType w:val="hybridMultilevel"/>
    <w:tmpl w:val="887EB348"/>
    <w:lvl w:ilvl="0" w:tplc="889C3E5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EAB1CCF"/>
    <w:multiLevelType w:val="hybridMultilevel"/>
    <w:tmpl w:val="A676A758"/>
    <w:lvl w:ilvl="0" w:tplc="B4689A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doNotValidateAgainstSchema/>
  <w:doNotDemarcateInvalidXml/>
  <w:footnotePr>
    <w:footnote w:id="-1"/>
    <w:footnote w:id="0"/>
  </w:footnotePr>
  <w:endnotePr>
    <w:endnote w:id="-1"/>
    <w:endnote w:id="0"/>
  </w:endnotePr>
  <w:compat/>
  <w:rsids>
    <w:rsidRoot w:val="0036137D"/>
    <w:rsid w:val="00080AD5"/>
    <w:rsid w:val="00094DA4"/>
    <w:rsid w:val="000A0017"/>
    <w:rsid w:val="000C00BB"/>
    <w:rsid w:val="000C15CE"/>
    <w:rsid w:val="000C1D5D"/>
    <w:rsid w:val="000C2195"/>
    <w:rsid w:val="000C45FC"/>
    <w:rsid w:val="000D052B"/>
    <w:rsid w:val="000F7012"/>
    <w:rsid w:val="00100B43"/>
    <w:rsid w:val="00117E51"/>
    <w:rsid w:val="001429AF"/>
    <w:rsid w:val="00160255"/>
    <w:rsid w:val="0019101D"/>
    <w:rsid w:val="00191267"/>
    <w:rsid w:val="001B4355"/>
    <w:rsid w:val="001D35E8"/>
    <w:rsid w:val="001D725E"/>
    <w:rsid w:val="00220870"/>
    <w:rsid w:val="00253ACE"/>
    <w:rsid w:val="00253B68"/>
    <w:rsid w:val="00261303"/>
    <w:rsid w:val="00276E4F"/>
    <w:rsid w:val="00282813"/>
    <w:rsid w:val="00292EC4"/>
    <w:rsid w:val="002B002F"/>
    <w:rsid w:val="002E7A4E"/>
    <w:rsid w:val="002F2774"/>
    <w:rsid w:val="003035E8"/>
    <w:rsid w:val="0030787F"/>
    <w:rsid w:val="00325BDA"/>
    <w:rsid w:val="00341320"/>
    <w:rsid w:val="003450DB"/>
    <w:rsid w:val="0036137D"/>
    <w:rsid w:val="003A12E7"/>
    <w:rsid w:val="003A1AED"/>
    <w:rsid w:val="003A7C01"/>
    <w:rsid w:val="003B22F4"/>
    <w:rsid w:val="00404748"/>
    <w:rsid w:val="004107A1"/>
    <w:rsid w:val="00413D28"/>
    <w:rsid w:val="0043524D"/>
    <w:rsid w:val="00437D3F"/>
    <w:rsid w:val="00492575"/>
    <w:rsid w:val="00497B77"/>
    <w:rsid w:val="004B4B89"/>
    <w:rsid w:val="004B7CAE"/>
    <w:rsid w:val="004D01E2"/>
    <w:rsid w:val="005013FD"/>
    <w:rsid w:val="0052645A"/>
    <w:rsid w:val="00540337"/>
    <w:rsid w:val="005851B6"/>
    <w:rsid w:val="005F4C00"/>
    <w:rsid w:val="00625CBD"/>
    <w:rsid w:val="00672774"/>
    <w:rsid w:val="006730DF"/>
    <w:rsid w:val="006A1416"/>
    <w:rsid w:val="006F0D8F"/>
    <w:rsid w:val="00706308"/>
    <w:rsid w:val="007124D7"/>
    <w:rsid w:val="0073720E"/>
    <w:rsid w:val="0077755C"/>
    <w:rsid w:val="007A6D3C"/>
    <w:rsid w:val="007C5D79"/>
    <w:rsid w:val="007D6606"/>
    <w:rsid w:val="00814F80"/>
    <w:rsid w:val="008229D7"/>
    <w:rsid w:val="00837080"/>
    <w:rsid w:val="008921F7"/>
    <w:rsid w:val="00910479"/>
    <w:rsid w:val="00943D9B"/>
    <w:rsid w:val="009F2FD0"/>
    <w:rsid w:val="00A10C20"/>
    <w:rsid w:val="00A31DCC"/>
    <w:rsid w:val="00A31F9E"/>
    <w:rsid w:val="00A32995"/>
    <w:rsid w:val="00A41D13"/>
    <w:rsid w:val="00A6629C"/>
    <w:rsid w:val="00A75A99"/>
    <w:rsid w:val="00AD01F0"/>
    <w:rsid w:val="00B56A77"/>
    <w:rsid w:val="00B922E9"/>
    <w:rsid w:val="00BC3990"/>
    <w:rsid w:val="00BC7568"/>
    <w:rsid w:val="00BE57C2"/>
    <w:rsid w:val="00C10CB5"/>
    <w:rsid w:val="00C4752A"/>
    <w:rsid w:val="00C543D3"/>
    <w:rsid w:val="00C707E1"/>
    <w:rsid w:val="00CE0B05"/>
    <w:rsid w:val="00CF52F6"/>
    <w:rsid w:val="00CF77F5"/>
    <w:rsid w:val="00D13B95"/>
    <w:rsid w:val="00D16A3E"/>
    <w:rsid w:val="00D3000C"/>
    <w:rsid w:val="00D34C18"/>
    <w:rsid w:val="00D40A34"/>
    <w:rsid w:val="00D52E29"/>
    <w:rsid w:val="00D90AB3"/>
    <w:rsid w:val="00D971F8"/>
    <w:rsid w:val="00DD47AE"/>
    <w:rsid w:val="00E13A97"/>
    <w:rsid w:val="00E16F64"/>
    <w:rsid w:val="00E223A4"/>
    <w:rsid w:val="00E252B8"/>
    <w:rsid w:val="00E3525E"/>
    <w:rsid w:val="00E62A4B"/>
    <w:rsid w:val="00E76AC1"/>
    <w:rsid w:val="00E91E8A"/>
    <w:rsid w:val="00E958AF"/>
    <w:rsid w:val="00EA4E72"/>
    <w:rsid w:val="00EB56BB"/>
    <w:rsid w:val="00EC4391"/>
    <w:rsid w:val="00EC5028"/>
    <w:rsid w:val="00ED6385"/>
    <w:rsid w:val="00EE4182"/>
    <w:rsid w:val="00F03090"/>
    <w:rsid w:val="00F320F0"/>
    <w:rsid w:val="00F616C4"/>
    <w:rsid w:val="00FA74C1"/>
    <w:rsid w:val="00FB6DF9"/>
    <w:rsid w:val="00FD46D1"/>
    <w:rsid w:val="00FF0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37D"/>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6137D"/>
    <w:pPr>
      <w:autoSpaceDE w:val="0"/>
      <w:autoSpaceDN w:val="0"/>
      <w:adjustRightInd w:val="0"/>
      <w:spacing w:after="0" w:line="240" w:lineRule="auto"/>
      <w:ind w:firstLine="720"/>
    </w:pPr>
    <w:rPr>
      <w:rFonts w:ascii="Arial" w:hAnsi="Arial" w:cs="Arial"/>
      <w:sz w:val="20"/>
      <w:szCs w:val="20"/>
    </w:rPr>
  </w:style>
  <w:style w:type="paragraph" w:styleId="a3">
    <w:name w:val="Body Text"/>
    <w:basedOn w:val="a"/>
    <w:link w:val="a4"/>
    <w:uiPriority w:val="99"/>
    <w:rsid w:val="0036137D"/>
    <w:pPr>
      <w:widowControl/>
      <w:autoSpaceDE/>
      <w:autoSpaceDN/>
      <w:adjustRightInd/>
      <w:spacing w:line="360" w:lineRule="exact"/>
      <w:ind w:firstLine="720"/>
      <w:jc w:val="both"/>
    </w:pPr>
    <w:rPr>
      <w:sz w:val="28"/>
      <w:szCs w:val="28"/>
    </w:rPr>
  </w:style>
  <w:style w:type="character" w:customStyle="1" w:styleId="a4">
    <w:name w:val="Основной текст Знак"/>
    <w:basedOn w:val="a0"/>
    <w:link w:val="a3"/>
    <w:uiPriority w:val="99"/>
    <w:semiHidden/>
    <w:locked/>
    <w:rsid w:val="00E3525E"/>
    <w:rPr>
      <w:rFonts w:cs="Times New Roman"/>
      <w:sz w:val="20"/>
      <w:szCs w:val="20"/>
    </w:rPr>
  </w:style>
  <w:style w:type="paragraph" w:styleId="a5">
    <w:name w:val="header"/>
    <w:basedOn w:val="a"/>
    <w:link w:val="a6"/>
    <w:uiPriority w:val="99"/>
    <w:rsid w:val="0036137D"/>
    <w:pPr>
      <w:tabs>
        <w:tab w:val="center" w:pos="4677"/>
        <w:tab w:val="right" w:pos="9355"/>
      </w:tabs>
    </w:pPr>
  </w:style>
  <w:style w:type="character" w:customStyle="1" w:styleId="a6">
    <w:name w:val="Верхний колонтитул Знак"/>
    <w:basedOn w:val="a0"/>
    <w:link w:val="a5"/>
    <w:uiPriority w:val="99"/>
    <w:semiHidden/>
    <w:locked/>
    <w:rsid w:val="00E3525E"/>
    <w:rPr>
      <w:rFonts w:cs="Times New Roman"/>
      <w:sz w:val="20"/>
      <w:szCs w:val="20"/>
    </w:rPr>
  </w:style>
  <w:style w:type="character" w:styleId="a7">
    <w:name w:val="page number"/>
    <w:basedOn w:val="a0"/>
    <w:uiPriority w:val="99"/>
    <w:rsid w:val="0036137D"/>
    <w:rPr>
      <w:rFonts w:cs="Times New Roman"/>
    </w:rPr>
  </w:style>
  <w:style w:type="paragraph" w:customStyle="1" w:styleId="a8">
    <w:name w:val="подпись"/>
    <w:basedOn w:val="a"/>
    <w:uiPriority w:val="99"/>
    <w:rsid w:val="00837080"/>
    <w:pPr>
      <w:widowControl/>
      <w:tabs>
        <w:tab w:val="left" w:pos="6804"/>
      </w:tabs>
      <w:overflowPunct w:val="0"/>
      <w:spacing w:line="240" w:lineRule="atLeast"/>
      <w:ind w:left="567" w:right="5954"/>
      <w:textAlignment w:val="baseline"/>
    </w:pPr>
    <w:rPr>
      <w:rFonts w:ascii="NTHarmonica" w:hAnsi="NTHarmonica"/>
      <w:sz w:val="28"/>
    </w:rPr>
  </w:style>
  <w:style w:type="paragraph" w:styleId="a9">
    <w:name w:val="Balloon Text"/>
    <w:basedOn w:val="a"/>
    <w:link w:val="aa"/>
    <w:uiPriority w:val="99"/>
    <w:semiHidden/>
    <w:rsid w:val="00080AD5"/>
    <w:rPr>
      <w:rFonts w:ascii="Tahoma" w:hAnsi="Tahoma" w:cs="Tahoma"/>
      <w:sz w:val="16"/>
      <w:szCs w:val="16"/>
    </w:rPr>
  </w:style>
  <w:style w:type="character" w:customStyle="1" w:styleId="aa">
    <w:name w:val="Текст выноски Знак"/>
    <w:basedOn w:val="a0"/>
    <w:link w:val="a9"/>
    <w:uiPriority w:val="99"/>
    <w:semiHidden/>
    <w:locked/>
    <w:rsid w:val="00E352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37D"/>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6137D"/>
    <w:pPr>
      <w:autoSpaceDE w:val="0"/>
      <w:autoSpaceDN w:val="0"/>
      <w:adjustRightInd w:val="0"/>
      <w:spacing w:after="0" w:line="240" w:lineRule="auto"/>
      <w:ind w:firstLine="720"/>
    </w:pPr>
    <w:rPr>
      <w:rFonts w:ascii="Arial" w:hAnsi="Arial" w:cs="Arial"/>
      <w:sz w:val="20"/>
      <w:szCs w:val="20"/>
    </w:rPr>
  </w:style>
  <w:style w:type="paragraph" w:styleId="a3">
    <w:name w:val="Body Text"/>
    <w:basedOn w:val="a"/>
    <w:link w:val="a4"/>
    <w:uiPriority w:val="99"/>
    <w:rsid w:val="0036137D"/>
    <w:pPr>
      <w:widowControl/>
      <w:autoSpaceDE/>
      <w:autoSpaceDN/>
      <w:adjustRightInd/>
      <w:spacing w:line="360" w:lineRule="exact"/>
      <w:ind w:firstLine="720"/>
      <w:jc w:val="both"/>
    </w:pPr>
    <w:rPr>
      <w:sz w:val="28"/>
      <w:szCs w:val="28"/>
    </w:rPr>
  </w:style>
  <w:style w:type="character" w:customStyle="1" w:styleId="a4">
    <w:name w:val="Основной текст Знак"/>
    <w:basedOn w:val="a0"/>
    <w:link w:val="a3"/>
    <w:uiPriority w:val="99"/>
    <w:semiHidden/>
    <w:locked/>
    <w:rsid w:val="00E3525E"/>
    <w:rPr>
      <w:rFonts w:cs="Times New Roman"/>
      <w:sz w:val="20"/>
      <w:szCs w:val="20"/>
    </w:rPr>
  </w:style>
  <w:style w:type="paragraph" w:styleId="a5">
    <w:name w:val="header"/>
    <w:basedOn w:val="a"/>
    <w:link w:val="a6"/>
    <w:uiPriority w:val="99"/>
    <w:rsid w:val="0036137D"/>
    <w:pPr>
      <w:tabs>
        <w:tab w:val="center" w:pos="4677"/>
        <w:tab w:val="right" w:pos="9355"/>
      </w:tabs>
    </w:pPr>
  </w:style>
  <w:style w:type="character" w:customStyle="1" w:styleId="a6">
    <w:name w:val="Верхний колонтитул Знак"/>
    <w:basedOn w:val="a0"/>
    <w:link w:val="a5"/>
    <w:uiPriority w:val="99"/>
    <w:semiHidden/>
    <w:locked/>
    <w:rsid w:val="00E3525E"/>
    <w:rPr>
      <w:rFonts w:cs="Times New Roman"/>
      <w:sz w:val="20"/>
      <w:szCs w:val="20"/>
    </w:rPr>
  </w:style>
  <w:style w:type="character" w:styleId="a7">
    <w:name w:val="page number"/>
    <w:basedOn w:val="a0"/>
    <w:uiPriority w:val="99"/>
    <w:rsid w:val="0036137D"/>
    <w:rPr>
      <w:rFonts w:cs="Times New Roman"/>
    </w:rPr>
  </w:style>
  <w:style w:type="paragraph" w:customStyle="1" w:styleId="a8">
    <w:name w:val="подпись"/>
    <w:basedOn w:val="a"/>
    <w:uiPriority w:val="99"/>
    <w:rsid w:val="00837080"/>
    <w:pPr>
      <w:widowControl/>
      <w:tabs>
        <w:tab w:val="left" w:pos="6804"/>
      </w:tabs>
      <w:overflowPunct w:val="0"/>
      <w:spacing w:line="240" w:lineRule="atLeast"/>
      <w:ind w:left="567" w:right="5954"/>
      <w:textAlignment w:val="baseline"/>
    </w:pPr>
    <w:rPr>
      <w:rFonts w:ascii="NTHarmonica" w:hAnsi="NTHarmonica"/>
      <w:sz w:val="28"/>
    </w:rPr>
  </w:style>
  <w:style w:type="paragraph" w:styleId="a9">
    <w:name w:val="Balloon Text"/>
    <w:basedOn w:val="a"/>
    <w:link w:val="aa"/>
    <w:uiPriority w:val="99"/>
    <w:semiHidden/>
    <w:rsid w:val="00080AD5"/>
    <w:rPr>
      <w:rFonts w:ascii="Tahoma" w:hAnsi="Tahoma" w:cs="Tahoma"/>
      <w:sz w:val="16"/>
      <w:szCs w:val="16"/>
    </w:rPr>
  </w:style>
  <w:style w:type="character" w:customStyle="1" w:styleId="aa">
    <w:name w:val="Текст выноски Знак"/>
    <w:basedOn w:val="a0"/>
    <w:link w:val="a9"/>
    <w:uiPriority w:val="99"/>
    <w:semiHidden/>
    <w:locked/>
    <w:rsid w:val="00E352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83450-CBD1-4415-8C34-A3E69DB3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517</Words>
  <Characters>2948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Вносится депутатом</vt:lpstr>
    </vt:vector>
  </TitlesOfParts>
  <Company>Федеральное Собрание</Company>
  <LinksUpToDate>false</LinksUpToDate>
  <CharactersWithSpaces>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Вносится депутатом</dc:title>
  <dc:creator>Государственная Дума РФ</dc:creator>
  <cp:lastModifiedBy>Владелец</cp:lastModifiedBy>
  <cp:revision>3</cp:revision>
  <cp:lastPrinted>2021-01-18T07:12:00Z</cp:lastPrinted>
  <dcterms:created xsi:type="dcterms:W3CDTF">2021-01-21T14:40:00Z</dcterms:created>
  <dcterms:modified xsi:type="dcterms:W3CDTF">2021-01-22T07:42:00Z</dcterms:modified>
</cp:coreProperties>
</file>