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C8" w:rsidRDefault="00FF06C8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r w:rsidRPr="00FF06C8">
        <w:rPr>
          <w:color w:val="000000"/>
          <w:sz w:val="28"/>
          <w:szCs w:val="28"/>
        </w:rPr>
        <w:t>Вносится депутат</w:t>
      </w:r>
      <w:r w:rsidR="006C1FD2">
        <w:rPr>
          <w:color w:val="000000"/>
          <w:sz w:val="28"/>
          <w:szCs w:val="28"/>
        </w:rPr>
        <w:t>ом</w:t>
      </w:r>
      <w:r w:rsidRPr="00FF06C8">
        <w:rPr>
          <w:color w:val="000000"/>
          <w:sz w:val="28"/>
          <w:szCs w:val="28"/>
        </w:rPr>
        <w:t xml:space="preserve"> Государственной Думы</w:t>
      </w:r>
    </w:p>
    <w:p w:rsidR="006C1FD2" w:rsidRPr="00FF06C8" w:rsidRDefault="006C1FD2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Я.Е.Ниловым</w:t>
      </w:r>
      <w:proofErr w:type="spellEnd"/>
    </w:p>
    <w:p w:rsidR="005A31DF" w:rsidRDefault="005A31DF" w:rsidP="005A31DF">
      <w:pPr>
        <w:shd w:val="clear" w:color="auto" w:fill="FFFFFF"/>
        <w:ind w:left="6237"/>
        <w:rPr>
          <w:color w:val="000000"/>
          <w:sz w:val="28"/>
          <w:szCs w:val="28"/>
        </w:rPr>
      </w:pPr>
    </w:p>
    <w:p w:rsidR="005A31DF" w:rsidRDefault="005A31DF" w:rsidP="005A31DF">
      <w:pPr>
        <w:shd w:val="clear" w:color="auto" w:fill="FFFFFF"/>
        <w:ind w:left="6237"/>
        <w:rPr>
          <w:color w:val="000000"/>
          <w:sz w:val="28"/>
          <w:szCs w:val="28"/>
        </w:rPr>
      </w:pPr>
    </w:p>
    <w:p w:rsidR="00FF06C8" w:rsidRPr="00FF06C8" w:rsidRDefault="00FF06C8" w:rsidP="004107A1">
      <w:pPr>
        <w:shd w:val="clear" w:color="auto" w:fill="FFFFFF"/>
        <w:ind w:left="6237"/>
        <w:rPr>
          <w:color w:val="000000"/>
          <w:sz w:val="28"/>
          <w:szCs w:val="28"/>
        </w:rPr>
      </w:pPr>
      <w:r w:rsidRPr="00FF06C8">
        <w:rPr>
          <w:color w:val="000000"/>
          <w:sz w:val="28"/>
          <w:szCs w:val="28"/>
        </w:rPr>
        <w:t xml:space="preserve">Проект </w:t>
      </w:r>
    </w:p>
    <w:p w:rsidR="0036137D" w:rsidRPr="00D34C18" w:rsidRDefault="0036137D" w:rsidP="0036137D">
      <w:pPr>
        <w:shd w:val="clear" w:color="auto" w:fill="FFFFFF"/>
        <w:ind w:left="6372"/>
        <w:rPr>
          <w:color w:val="000000"/>
          <w:sz w:val="28"/>
          <w:szCs w:val="28"/>
        </w:rPr>
      </w:pPr>
    </w:p>
    <w:p w:rsidR="00F25960" w:rsidRDefault="00F25960" w:rsidP="00C543D3">
      <w:pPr>
        <w:spacing w:line="240" w:lineRule="atLeast"/>
        <w:jc w:val="center"/>
        <w:rPr>
          <w:color w:val="000000"/>
          <w:sz w:val="28"/>
          <w:szCs w:val="28"/>
        </w:rPr>
      </w:pPr>
    </w:p>
    <w:p w:rsidR="004107A1" w:rsidRDefault="004107A1" w:rsidP="00C543D3">
      <w:pPr>
        <w:spacing w:line="240" w:lineRule="atLeast"/>
        <w:jc w:val="center"/>
        <w:rPr>
          <w:color w:val="000000"/>
          <w:sz w:val="28"/>
          <w:szCs w:val="28"/>
        </w:rPr>
      </w:pPr>
    </w:p>
    <w:p w:rsidR="00205831" w:rsidRPr="00D34C18" w:rsidRDefault="00205831" w:rsidP="00C543D3">
      <w:pPr>
        <w:spacing w:line="240" w:lineRule="atLeast"/>
        <w:jc w:val="center"/>
        <w:rPr>
          <w:color w:val="000000"/>
          <w:sz w:val="28"/>
          <w:szCs w:val="28"/>
        </w:rPr>
      </w:pPr>
    </w:p>
    <w:p w:rsidR="0036137D" w:rsidRPr="00080AD5" w:rsidRDefault="0036137D" w:rsidP="00C543D3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080AD5">
        <w:rPr>
          <w:b/>
          <w:bCs/>
          <w:color w:val="000000"/>
          <w:sz w:val="28"/>
          <w:szCs w:val="28"/>
        </w:rPr>
        <w:t>ФЕДЕРАЛЬНЫЙ ЗАКОН</w:t>
      </w:r>
    </w:p>
    <w:p w:rsidR="0036137D" w:rsidRDefault="0036137D" w:rsidP="00C543D3">
      <w:pPr>
        <w:spacing w:line="240" w:lineRule="atLeast"/>
        <w:jc w:val="center"/>
        <w:rPr>
          <w:color w:val="000000"/>
          <w:sz w:val="30"/>
          <w:szCs w:val="30"/>
        </w:rPr>
      </w:pPr>
    </w:p>
    <w:p w:rsidR="005A31DF" w:rsidRDefault="00540337" w:rsidP="00D13B95">
      <w:pPr>
        <w:spacing w:line="240" w:lineRule="atLeast"/>
        <w:jc w:val="center"/>
        <w:rPr>
          <w:b/>
          <w:bCs/>
          <w:sz w:val="28"/>
          <w:szCs w:val="28"/>
        </w:rPr>
      </w:pPr>
      <w:r w:rsidRPr="00540337">
        <w:rPr>
          <w:b/>
          <w:bCs/>
          <w:sz w:val="28"/>
          <w:szCs w:val="28"/>
        </w:rPr>
        <w:t>О внесении изменени</w:t>
      </w:r>
      <w:r w:rsidR="005A31DF">
        <w:rPr>
          <w:b/>
          <w:bCs/>
          <w:sz w:val="28"/>
          <w:szCs w:val="28"/>
        </w:rPr>
        <w:t>я</w:t>
      </w:r>
      <w:r w:rsidRPr="00540337">
        <w:rPr>
          <w:b/>
          <w:bCs/>
          <w:sz w:val="28"/>
          <w:szCs w:val="28"/>
        </w:rPr>
        <w:t xml:space="preserve"> в стать</w:t>
      </w:r>
      <w:r w:rsidR="005A31DF">
        <w:rPr>
          <w:b/>
          <w:bCs/>
          <w:sz w:val="28"/>
          <w:szCs w:val="28"/>
        </w:rPr>
        <w:t>ю</w:t>
      </w:r>
      <w:r w:rsidRPr="00540337">
        <w:rPr>
          <w:b/>
          <w:bCs/>
          <w:sz w:val="28"/>
          <w:szCs w:val="28"/>
        </w:rPr>
        <w:t xml:space="preserve"> </w:t>
      </w:r>
      <w:r w:rsidR="00EC1A73">
        <w:rPr>
          <w:b/>
          <w:bCs/>
          <w:sz w:val="28"/>
          <w:szCs w:val="28"/>
        </w:rPr>
        <w:t>1.5</w:t>
      </w:r>
      <w:r w:rsidR="002C37D8">
        <w:rPr>
          <w:b/>
          <w:bCs/>
          <w:sz w:val="28"/>
          <w:szCs w:val="28"/>
        </w:rPr>
        <w:t xml:space="preserve"> </w:t>
      </w:r>
      <w:r w:rsidRPr="00540337">
        <w:rPr>
          <w:b/>
          <w:bCs/>
          <w:sz w:val="28"/>
          <w:szCs w:val="28"/>
        </w:rPr>
        <w:t xml:space="preserve">Кодекса Российской Федерации </w:t>
      </w:r>
    </w:p>
    <w:p w:rsidR="00D13B95" w:rsidRDefault="00540337" w:rsidP="00D13B95">
      <w:pPr>
        <w:spacing w:line="240" w:lineRule="atLeast"/>
        <w:jc w:val="center"/>
        <w:rPr>
          <w:b/>
          <w:bCs/>
          <w:sz w:val="28"/>
          <w:szCs w:val="28"/>
        </w:rPr>
      </w:pPr>
      <w:r w:rsidRPr="00540337">
        <w:rPr>
          <w:b/>
          <w:bCs/>
          <w:sz w:val="28"/>
          <w:szCs w:val="28"/>
        </w:rPr>
        <w:t>об административных правонарушениях</w:t>
      </w:r>
      <w:r w:rsidR="00341320">
        <w:rPr>
          <w:b/>
          <w:bCs/>
          <w:sz w:val="28"/>
          <w:szCs w:val="28"/>
        </w:rPr>
        <w:t xml:space="preserve"> </w:t>
      </w:r>
    </w:p>
    <w:p w:rsidR="00540337" w:rsidRDefault="00540337" w:rsidP="00540337">
      <w:pPr>
        <w:spacing w:line="240" w:lineRule="atLeast"/>
        <w:jc w:val="center"/>
        <w:rPr>
          <w:b/>
          <w:bCs/>
          <w:sz w:val="28"/>
          <w:szCs w:val="28"/>
        </w:rPr>
      </w:pPr>
    </w:p>
    <w:p w:rsidR="00F25960" w:rsidRPr="00540337" w:rsidRDefault="00F25960" w:rsidP="00540337">
      <w:pPr>
        <w:spacing w:line="240" w:lineRule="atLeast"/>
        <w:jc w:val="center"/>
        <w:rPr>
          <w:b/>
          <w:bCs/>
          <w:sz w:val="28"/>
          <w:szCs w:val="28"/>
        </w:rPr>
      </w:pPr>
    </w:p>
    <w:p w:rsidR="005A31DF" w:rsidRPr="00F25960" w:rsidRDefault="00FB45F7" w:rsidP="00F25960">
      <w:pPr>
        <w:spacing w:line="48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540337" w:rsidRPr="00F25960">
        <w:rPr>
          <w:bCs/>
          <w:sz w:val="28"/>
          <w:szCs w:val="28"/>
        </w:rPr>
        <w:t xml:space="preserve">Внести </w:t>
      </w:r>
      <w:r w:rsidR="00AD1FCD" w:rsidRPr="00F25960">
        <w:rPr>
          <w:bCs/>
          <w:sz w:val="28"/>
          <w:szCs w:val="28"/>
        </w:rPr>
        <w:t xml:space="preserve">в </w:t>
      </w:r>
      <w:r w:rsidR="002F7AC4">
        <w:rPr>
          <w:bCs/>
          <w:sz w:val="28"/>
          <w:szCs w:val="28"/>
        </w:rPr>
        <w:t>п</w:t>
      </w:r>
      <w:r w:rsidR="00AD1FCD" w:rsidRPr="00F25960">
        <w:rPr>
          <w:bCs/>
          <w:sz w:val="28"/>
          <w:szCs w:val="28"/>
        </w:rPr>
        <w:t xml:space="preserve">римечание к статье </w:t>
      </w:r>
      <w:r w:rsidR="00EC1A73" w:rsidRPr="00F25960">
        <w:rPr>
          <w:bCs/>
          <w:sz w:val="28"/>
          <w:szCs w:val="28"/>
        </w:rPr>
        <w:t>1</w:t>
      </w:r>
      <w:r w:rsidR="005A31DF" w:rsidRPr="00F25960">
        <w:rPr>
          <w:bCs/>
          <w:sz w:val="28"/>
          <w:szCs w:val="28"/>
        </w:rPr>
        <w:t>.</w:t>
      </w:r>
      <w:r w:rsidR="00EC1A73" w:rsidRPr="00F25960">
        <w:rPr>
          <w:bCs/>
          <w:sz w:val="28"/>
          <w:szCs w:val="28"/>
        </w:rPr>
        <w:t xml:space="preserve">5 </w:t>
      </w:r>
      <w:r w:rsidR="00540337" w:rsidRPr="00F25960">
        <w:rPr>
          <w:bCs/>
          <w:sz w:val="28"/>
          <w:szCs w:val="28"/>
        </w:rPr>
        <w:t>Кодекс</w:t>
      </w:r>
      <w:r w:rsidR="005A31DF" w:rsidRPr="00F25960">
        <w:rPr>
          <w:bCs/>
          <w:sz w:val="28"/>
          <w:szCs w:val="28"/>
        </w:rPr>
        <w:t>а</w:t>
      </w:r>
      <w:r w:rsidR="00540337" w:rsidRPr="00F25960">
        <w:rPr>
          <w:bCs/>
          <w:sz w:val="28"/>
          <w:szCs w:val="28"/>
        </w:rPr>
        <w:t xml:space="preserve"> Российской Федерации об административных правонарушениях (Собрание законодательства Российской Федерации, </w:t>
      </w:r>
      <w:r w:rsidR="00E52DDE" w:rsidRPr="00F25960">
        <w:rPr>
          <w:bCs/>
          <w:sz w:val="28"/>
          <w:szCs w:val="28"/>
        </w:rPr>
        <w:t>2002, № 1, ст. 1;</w:t>
      </w:r>
      <w:r w:rsidR="00D515D0" w:rsidRPr="00F25960">
        <w:rPr>
          <w:bCs/>
          <w:sz w:val="28"/>
          <w:szCs w:val="28"/>
        </w:rPr>
        <w:t xml:space="preserve"> 2007, № 31, ст. 4007; 2011, № 17, ст. 2310</w:t>
      </w:r>
      <w:r w:rsidR="00FB06B6">
        <w:rPr>
          <w:bCs/>
          <w:sz w:val="28"/>
          <w:szCs w:val="28"/>
        </w:rPr>
        <w:t>; 2012, № 31, ст. 4322</w:t>
      </w:r>
      <w:r w:rsidR="00D515D0" w:rsidRPr="00F25960">
        <w:rPr>
          <w:bCs/>
          <w:sz w:val="28"/>
          <w:szCs w:val="28"/>
        </w:rPr>
        <w:t>)</w:t>
      </w:r>
      <w:r w:rsidR="005A31DF" w:rsidRPr="00F25960">
        <w:rPr>
          <w:bCs/>
          <w:sz w:val="28"/>
          <w:szCs w:val="28"/>
        </w:rPr>
        <w:t xml:space="preserve"> </w:t>
      </w:r>
      <w:r w:rsidR="002C37D8" w:rsidRPr="00F25960">
        <w:rPr>
          <w:bCs/>
          <w:sz w:val="28"/>
          <w:szCs w:val="28"/>
        </w:rPr>
        <w:t>изменени</w:t>
      </w:r>
      <w:r w:rsidR="005A31DF" w:rsidRPr="00F25960">
        <w:rPr>
          <w:bCs/>
          <w:sz w:val="28"/>
          <w:szCs w:val="28"/>
        </w:rPr>
        <w:t xml:space="preserve">е, </w:t>
      </w:r>
      <w:r w:rsidR="00EC1A73" w:rsidRPr="00F25960">
        <w:rPr>
          <w:bCs/>
          <w:sz w:val="28"/>
          <w:szCs w:val="28"/>
        </w:rPr>
        <w:t>заменив слова «главой 12» словами «статьями 12.9, 12.15, 12.16, 12.21</w:t>
      </w:r>
      <w:r w:rsidR="00EC1A73" w:rsidRPr="00F25960">
        <w:rPr>
          <w:bCs/>
          <w:sz w:val="28"/>
          <w:szCs w:val="28"/>
          <w:vertAlign w:val="superscript"/>
        </w:rPr>
        <w:t>1</w:t>
      </w:r>
      <w:r w:rsidR="00EC1A73" w:rsidRPr="00F25960">
        <w:rPr>
          <w:bCs/>
          <w:sz w:val="28"/>
          <w:szCs w:val="28"/>
        </w:rPr>
        <w:t>, 12.21</w:t>
      </w:r>
      <w:r w:rsidR="00EC1A73" w:rsidRPr="00F25960">
        <w:rPr>
          <w:bCs/>
          <w:sz w:val="28"/>
          <w:szCs w:val="28"/>
          <w:vertAlign w:val="superscript"/>
        </w:rPr>
        <w:t>3</w:t>
      </w:r>
      <w:r w:rsidR="00EC1A73" w:rsidRPr="00F25960">
        <w:rPr>
          <w:bCs/>
          <w:sz w:val="28"/>
          <w:szCs w:val="28"/>
        </w:rPr>
        <w:t>, 12.21</w:t>
      </w:r>
      <w:r w:rsidR="00EC1A73" w:rsidRPr="00F25960">
        <w:rPr>
          <w:bCs/>
          <w:sz w:val="28"/>
          <w:szCs w:val="28"/>
          <w:vertAlign w:val="superscript"/>
        </w:rPr>
        <w:t>4</w:t>
      </w:r>
      <w:r w:rsidR="00AD1FCD" w:rsidRPr="00F25960">
        <w:rPr>
          <w:bCs/>
          <w:sz w:val="28"/>
          <w:szCs w:val="28"/>
        </w:rPr>
        <w:t>».</w:t>
      </w:r>
    </w:p>
    <w:p w:rsidR="002C37D8" w:rsidRDefault="002C37D8" w:rsidP="005A31DF">
      <w:pPr>
        <w:pStyle w:val="a3"/>
        <w:spacing w:line="360" w:lineRule="auto"/>
        <w:rPr>
          <w:bCs/>
        </w:rPr>
      </w:pPr>
      <w:bookmarkStart w:id="0" w:name="_Hlk62044737"/>
    </w:p>
    <w:p w:rsidR="00837080" w:rsidRPr="00497B77" w:rsidRDefault="00837080" w:rsidP="001429AF">
      <w:pPr>
        <w:pStyle w:val="a8"/>
        <w:spacing w:line="240" w:lineRule="auto"/>
        <w:ind w:left="0" w:right="0" w:firstLine="709"/>
        <w:jc w:val="both"/>
        <w:rPr>
          <w:rFonts w:ascii="Times New Roman" w:hAnsi="Times New Roman"/>
          <w:szCs w:val="28"/>
        </w:rPr>
      </w:pPr>
      <w:bookmarkStart w:id="1" w:name="_Hlk45003063"/>
      <w:bookmarkEnd w:id="0"/>
      <w:r w:rsidRPr="00497B77">
        <w:rPr>
          <w:rFonts w:ascii="Times New Roman" w:hAnsi="Times New Roman"/>
          <w:szCs w:val="28"/>
        </w:rPr>
        <w:t>Президент</w:t>
      </w:r>
    </w:p>
    <w:p w:rsidR="00837080" w:rsidRDefault="00837080" w:rsidP="00D300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97B77">
        <w:rPr>
          <w:sz w:val="28"/>
          <w:szCs w:val="28"/>
        </w:rPr>
        <w:t>Российской Федерации</w:t>
      </w:r>
    </w:p>
    <w:p w:rsidR="002F372E" w:rsidRDefault="002F372E" w:rsidP="00D3000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F372E" w:rsidRPr="002D2D20" w:rsidRDefault="002F372E" w:rsidP="002F372E">
      <w:pPr>
        <w:jc w:val="center"/>
        <w:rPr>
          <w:b/>
          <w:sz w:val="28"/>
          <w:szCs w:val="28"/>
        </w:rPr>
      </w:pPr>
      <w:r w:rsidRPr="002D2D20">
        <w:rPr>
          <w:b/>
          <w:sz w:val="28"/>
          <w:szCs w:val="28"/>
        </w:rPr>
        <w:t>Пояснительная записка</w:t>
      </w:r>
    </w:p>
    <w:p w:rsidR="002F372E" w:rsidRDefault="002F372E" w:rsidP="002F372E">
      <w:pPr>
        <w:jc w:val="center"/>
        <w:rPr>
          <w:b/>
          <w:bCs/>
          <w:sz w:val="28"/>
          <w:szCs w:val="28"/>
        </w:rPr>
      </w:pPr>
      <w:r w:rsidRPr="002D2D20">
        <w:rPr>
          <w:b/>
          <w:bCs/>
          <w:sz w:val="28"/>
          <w:szCs w:val="28"/>
        </w:rPr>
        <w:t>к проекту федерального закона «О внесении изменения</w:t>
      </w:r>
    </w:p>
    <w:p w:rsidR="002F372E" w:rsidRDefault="002F372E" w:rsidP="002F372E">
      <w:pPr>
        <w:jc w:val="center"/>
        <w:rPr>
          <w:b/>
          <w:bCs/>
          <w:sz w:val="28"/>
          <w:szCs w:val="28"/>
        </w:rPr>
      </w:pPr>
      <w:r w:rsidRPr="002D2D20">
        <w:rPr>
          <w:b/>
          <w:bCs/>
          <w:sz w:val="28"/>
          <w:szCs w:val="28"/>
        </w:rPr>
        <w:t xml:space="preserve">в статью </w:t>
      </w:r>
      <w:r>
        <w:rPr>
          <w:b/>
          <w:bCs/>
          <w:sz w:val="28"/>
          <w:szCs w:val="28"/>
        </w:rPr>
        <w:t>1.5</w:t>
      </w:r>
      <w:r w:rsidRPr="002D2D20">
        <w:rPr>
          <w:b/>
          <w:bCs/>
          <w:sz w:val="28"/>
          <w:szCs w:val="28"/>
        </w:rPr>
        <w:t xml:space="preserve"> Кодекса Российской Федерации </w:t>
      </w:r>
    </w:p>
    <w:p w:rsidR="002F372E" w:rsidRPr="002D2D20" w:rsidRDefault="002F372E" w:rsidP="002F372E">
      <w:pPr>
        <w:jc w:val="center"/>
        <w:rPr>
          <w:b/>
          <w:bCs/>
          <w:sz w:val="28"/>
          <w:szCs w:val="28"/>
        </w:rPr>
      </w:pPr>
      <w:r w:rsidRPr="002D2D20">
        <w:rPr>
          <w:b/>
          <w:bCs/>
          <w:sz w:val="28"/>
          <w:szCs w:val="28"/>
        </w:rPr>
        <w:t>об административных правонарушениях»</w:t>
      </w:r>
    </w:p>
    <w:p w:rsidR="002F372E" w:rsidRPr="002D2D20" w:rsidRDefault="002F372E" w:rsidP="002F372E">
      <w:pPr>
        <w:spacing w:line="360" w:lineRule="auto"/>
        <w:jc w:val="both"/>
        <w:rPr>
          <w:b/>
          <w:sz w:val="28"/>
          <w:szCs w:val="28"/>
        </w:rPr>
      </w:pPr>
    </w:p>
    <w:p w:rsidR="002F372E" w:rsidRPr="0069497A" w:rsidRDefault="002F372E" w:rsidP="002F372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Законопроект направлен на уточнение административных правонарушений, предусмотренных главой 12 Кодекса </w:t>
      </w:r>
      <w:r w:rsidRPr="00A4024F">
        <w:rPr>
          <w:bCs/>
          <w:sz w:val="28"/>
          <w:szCs w:val="28"/>
        </w:rPr>
        <w:t>Российской Федерации об административных правонарушениях</w:t>
      </w:r>
      <w:r>
        <w:rPr>
          <w:bCs/>
          <w:sz w:val="28"/>
          <w:szCs w:val="28"/>
        </w:rPr>
        <w:t xml:space="preserve"> (далее - КоАП РФ),</w:t>
      </w:r>
      <w:r w:rsidRPr="00A402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которых не действует презумпция невиновности в случае их фиксации работающими </w:t>
      </w:r>
      <w:r w:rsidRPr="00A4024F">
        <w:rPr>
          <w:sz w:val="28"/>
          <w:szCs w:val="28"/>
        </w:rPr>
        <w:t xml:space="preserve">в автоматическом режиме </w:t>
      </w:r>
      <w:r w:rsidRPr="00A4024F">
        <w:rPr>
          <w:bCs/>
          <w:sz w:val="28"/>
          <w:szCs w:val="28"/>
        </w:rPr>
        <w:t xml:space="preserve">специальными </w:t>
      </w:r>
      <w:r w:rsidRPr="00A4024F">
        <w:rPr>
          <w:bCs/>
          <w:sz w:val="28"/>
          <w:szCs w:val="28"/>
        </w:rPr>
        <w:lastRenderedPageBreak/>
        <w:t>техническими средствами, имеющими функции фото- и киносъемки, видеозаписи, или средствами фото- и киносъемки, видеозаписи</w:t>
      </w:r>
      <w:r>
        <w:rPr>
          <w:bCs/>
          <w:sz w:val="28"/>
          <w:szCs w:val="28"/>
        </w:rPr>
        <w:t xml:space="preserve"> </w:t>
      </w:r>
      <w:r w:rsidRPr="0069497A">
        <w:rPr>
          <w:sz w:val="28"/>
          <w:szCs w:val="28"/>
        </w:rPr>
        <w:t xml:space="preserve">(далее – </w:t>
      </w:r>
      <w:bookmarkStart w:id="2" w:name="_Hlk104910575"/>
      <w:r w:rsidRPr="0069497A">
        <w:rPr>
          <w:sz w:val="28"/>
          <w:szCs w:val="28"/>
        </w:rPr>
        <w:t>специальные технические средства</w:t>
      </w:r>
      <w:bookmarkEnd w:id="2"/>
      <w:r w:rsidRPr="0069497A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2F372E" w:rsidRDefault="002F372E" w:rsidP="002F3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1.5 КоАП РФ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указанной статье. В примечании указаны зафиксированные </w:t>
      </w:r>
      <w:r w:rsidRPr="0069497A">
        <w:rPr>
          <w:sz w:val="28"/>
          <w:szCs w:val="28"/>
        </w:rPr>
        <w:t>специальны</w:t>
      </w:r>
      <w:r>
        <w:rPr>
          <w:sz w:val="28"/>
          <w:szCs w:val="28"/>
        </w:rPr>
        <w:t>ми</w:t>
      </w:r>
      <w:r w:rsidRPr="0069497A">
        <w:rPr>
          <w:sz w:val="28"/>
          <w:szCs w:val="28"/>
        </w:rPr>
        <w:t xml:space="preserve"> технически</w:t>
      </w:r>
      <w:r>
        <w:rPr>
          <w:sz w:val="28"/>
          <w:szCs w:val="28"/>
        </w:rPr>
        <w:t>ми</w:t>
      </w:r>
      <w:r w:rsidRPr="0069497A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>ми административные правонарушения</w:t>
      </w:r>
      <w:r w:rsidRPr="00D95660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области дорожного движения, предусмотренные главой 12 КоАП РФ.</w:t>
      </w:r>
    </w:p>
    <w:p w:rsidR="002F372E" w:rsidRPr="002D2D20" w:rsidRDefault="002F372E" w:rsidP="002F372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D2D20">
        <w:rPr>
          <w:sz w:val="28"/>
          <w:szCs w:val="28"/>
        </w:rPr>
        <w:t xml:space="preserve">Использование </w:t>
      </w:r>
      <w:r w:rsidRPr="00296A2A">
        <w:rPr>
          <w:sz w:val="28"/>
          <w:szCs w:val="28"/>
        </w:rPr>
        <w:t>специальны</w:t>
      </w:r>
      <w:r>
        <w:rPr>
          <w:sz w:val="28"/>
          <w:szCs w:val="28"/>
        </w:rPr>
        <w:t>х</w:t>
      </w:r>
      <w:r w:rsidRPr="00296A2A">
        <w:rPr>
          <w:sz w:val="28"/>
          <w:szCs w:val="28"/>
        </w:rPr>
        <w:t xml:space="preserve"> </w:t>
      </w:r>
      <w:r w:rsidRPr="002D2D20">
        <w:rPr>
          <w:sz w:val="28"/>
          <w:szCs w:val="28"/>
        </w:rPr>
        <w:t>технических средств</w:t>
      </w:r>
      <w:r>
        <w:rPr>
          <w:sz w:val="28"/>
          <w:szCs w:val="28"/>
        </w:rPr>
        <w:t xml:space="preserve"> </w:t>
      </w:r>
      <w:r w:rsidRPr="002D2D20">
        <w:rPr>
          <w:bCs/>
          <w:sz w:val="28"/>
          <w:szCs w:val="28"/>
        </w:rPr>
        <w:t>создает реальные возможности для снижения уровня правонарушений в области дорожного движения, поскольку дисциплинирует его участников.</w:t>
      </w:r>
    </w:p>
    <w:p w:rsidR="002F372E" w:rsidRPr="002D2D20" w:rsidRDefault="002F372E" w:rsidP="002F372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D2D20">
        <w:rPr>
          <w:bCs/>
          <w:sz w:val="28"/>
          <w:szCs w:val="28"/>
        </w:rPr>
        <w:t>В настоящее время с помощью</w:t>
      </w:r>
      <w:r w:rsidRPr="00296A2A">
        <w:rPr>
          <w:sz w:val="28"/>
          <w:szCs w:val="28"/>
        </w:rPr>
        <w:t xml:space="preserve"> </w:t>
      </w:r>
      <w:bookmarkStart w:id="3" w:name="_Hlk69480476"/>
      <w:r w:rsidRPr="00296A2A">
        <w:rPr>
          <w:bCs/>
          <w:sz w:val="28"/>
          <w:szCs w:val="28"/>
        </w:rPr>
        <w:t>специальны</w:t>
      </w:r>
      <w:r>
        <w:rPr>
          <w:bCs/>
          <w:sz w:val="28"/>
          <w:szCs w:val="28"/>
        </w:rPr>
        <w:t>х</w:t>
      </w:r>
      <w:bookmarkEnd w:id="3"/>
      <w:r w:rsidRPr="002D2D20">
        <w:rPr>
          <w:bCs/>
          <w:sz w:val="28"/>
          <w:szCs w:val="28"/>
        </w:rPr>
        <w:t xml:space="preserve"> </w:t>
      </w:r>
      <w:bookmarkStart w:id="4" w:name="_Hlk69325441"/>
      <w:bookmarkStart w:id="5" w:name="_Hlk69318774"/>
      <w:r w:rsidRPr="002D2D20">
        <w:rPr>
          <w:bCs/>
          <w:sz w:val="28"/>
          <w:szCs w:val="28"/>
        </w:rPr>
        <w:t>технических средств</w:t>
      </w:r>
      <w:bookmarkEnd w:id="4"/>
      <w:bookmarkEnd w:id="5"/>
      <w:r>
        <w:rPr>
          <w:bCs/>
          <w:sz w:val="28"/>
          <w:szCs w:val="28"/>
        </w:rPr>
        <w:t xml:space="preserve"> </w:t>
      </w:r>
      <w:r w:rsidRPr="002D2D20">
        <w:rPr>
          <w:bCs/>
          <w:sz w:val="28"/>
          <w:szCs w:val="28"/>
        </w:rPr>
        <w:t xml:space="preserve">выявляется более двух третей правонарушений в области дорожного движения. </w:t>
      </w:r>
    </w:p>
    <w:p w:rsidR="002F372E" w:rsidRDefault="002F372E" w:rsidP="002F3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Крайне важна р</w:t>
      </w:r>
      <w:r w:rsidRPr="002D2D20">
        <w:rPr>
          <w:sz w:val="28"/>
          <w:szCs w:val="28"/>
        </w:rPr>
        <w:t xml:space="preserve">оль </w:t>
      </w:r>
      <w:bookmarkStart w:id="6" w:name="_Hlk104907423"/>
      <w:r w:rsidRPr="002D2D20">
        <w:rPr>
          <w:sz w:val="28"/>
          <w:szCs w:val="28"/>
        </w:rPr>
        <w:t xml:space="preserve">фиксации </w:t>
      </w:r>
      <w:r w:rsidRPr="002D2D20">
        <w:rPr>
          <w:bCs/>
          <w:sz w:val="28"/>
          <w:szCs w:val="28"/>
        </w:rPr>
        <w:t>специальными техническими средствами</w:t>
      </w:r>
      <w:r>
        <w:rPr>
          <w:bCs/>
          <w:sz w:val="28"/>
          <w:szCs w:val="28"/>
        </w:rPr>
        <w:t xml:space="preserve"> </w:t>
      </w:r>
      <w:bookmarkEnd w:id="6"/>
      <w:r w:rsidRPr="002D2D20">
        <w:rPr>
          <w:sz w:val="28"/>
          <w:szCs w:val="28"/>
        </w:rPr>
        <w:t>превышение установленного ограничения скорости движения</w:t>
      </w:r>
      <w:r>
        <w:rPr>
          <w:sz w:val="28"/>
          <w:szCs w:val="28"/>
        </w:rPr>
        <w:t>, являющееся о</w:t>
      </w:r>
      <w:r w:rsidRPr="002D2D20">
        <w:rPr>
          <w:sz w:val="28"/>
          <w:szCs w:val="28"/>
        </w:rPr>
        <w:t>сновн</w:t>
      </w:r>
      <w:r>
        <w:rPr>
          <w:sz w:val="28"/>
          <w:szCs w:val="28"/>
        </w:rPr>
        <w:t>ой причиной</w:t>
      </w:r>
      <w:r w:rsidRPr="002D2D20">
        <w:rPr>
          <w:sz w:val="28"/>
          <w:szCs w:val="28"/>
        </w:rPr>
        <w:t xml:space="preserve"> гибели граждан и получени</w:t>
      </w:r>
      <w:r>
        <w:rPr>
          <w:sz w:val="28"/>
          <w:szCs w:val="28"/>
        </w:rPr>
        <w:t>я</w:t>
      </w:r>
      <w:r w:rsidRPr="002D2D20">
        <w:rPr>
          <w:sz w:val="28"/>
          <w:szCs w:val="28"/>
        </w:rPr>
        <w:t xml:space="preserve"> ими тяжелых ранений при дорожно-транспортном происшествии. </w:t>
      </w:r>
    </w:p>
    <w:p w:rsidR="002F372E" w:rsidRDefault="002F372E" w:rsidP="002F372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то же вызывает сомнение правомерность выявления с помощью</w:t>
      </w:r>
      <w:r w:rsidRPr="006449ED">
        <w:rPr>
          <w:sz w:val="28"/>
          <w:szCs w:val="28"/>
        </w:rPr>
        <w:t xml:space="preserve"> </w:t>
      </w:r>
      <w:bookmarkStart w:id="7" w:name="_Hlk104912297"/>
      <w:r w:rsidRPr="006449ED">
        <w:rPr>
          <w:bCs/>
          <w:sz w:val="28"/>
          <w:szCs w:val="28"/>
        </w:rPr>
        <w:t>специальны</w:t>
      </w:r>
      <w:r>
        <w:rPr>
          <w:bCs/>
          <w:sz w:val="28"/>
          <w:szCs w:val="28"/>
        </w:rPr>
        <w:t>х</w:t>
      </w:r>
      <w:r w:rsidRPr="006449ED">
        <w:rPr>
          <w:bCs/>
          <w:sz w:val="28"/>
          <w:szCs w:val="28"/>
        </w:rPr>
        <w:t xml:space="preserve"> техническ</w:t>
      </w:r>
      <w:r>
        <w:rPr>
          <w:bCs/>
          <w:sz w:val="28"/>
          <w:szCs w:val="28"/>
        </w:rPr>
        <w:t>их</w:t>
      </w:r>
      <w:r w:rsidRPr="006449ED">
        <w:rPr>
          <w:bCs/>
          <w:sz w:val="28"/>
          <w:szCs w:val="28"/>
        </w:rPr>
        <w:t xml:space="preserve"> средств</w:t>
      </w:r>
      <w:r>
        <w:rPr>
          <w:bCs/>
          <w:sz w:val="28"/>
          <w:szCs w:val="28"/>
        </w:rPr>
        <w:t xml:space="preserve"> </w:t>
      </w:r>
      <w:bookmarkEnd w:id="7"/>
      <w:r>
        <w:rPr>
          <w:bCs/>
          <w:sz w:val="28"/>
          <w:szCs w:val="28"/>
        </w:rPr>
        <w:t xml:space="preserve">некоторых </w:t>
      </w:r>
      <w:r w:rsidRPr="00227896">
        <w:rPr>
          <w:bCs/>
          <w:sz w:val="28"/>
          <w:szCs w:val="28"/>
        </w:rPr>
        <w:t>административн</w:t>
      </w:r>
      <w:r>
        <w:rPr>
          <w:bCs/>
          <w:sz w:val="28"/>
          <w:szCs w:val="28"/>
        </w:rPr>
        <w:t>ых п</w:t>
      </w:r>
      <w:r w:rsidRPr="00227896">
        <w:rPr>
          <w:bCs/>
          <w:sz w:val="28"/>
          <w:szCs w:val="28"/>
        </w:rPr>
        <w:t>равонарушени</w:t>
      </w:r>
      <w:r>
        <w:rPr>
          <w:bCs/>
          <w:sz w:val="28"/>
          <w:szCs w:val="28"/>
        </w:rPr>
        <w:t xml:space="preserve">й, предусмотренных главой 12.6 КоАП РФ. </w:t>
      </w:r>
    </w:p>
    <w:p w:rsidR="002F372E" w:rsidRDefault="002F372E" w:rsidP="002F372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Так, в последнее время водители стали получать постановления о выявленном при фиксации </w:t>
      </w:r>
      <w:r w:rsidRPr="00183DF4">
        <w:rPr>
          <w:bCs/>
          <w:sz w:val="28"/>
          <w:szCs w:val="28"/>
        </w:rPr>
        <w:t>специальны</w:t>
      </w:r>
      <w:r>
        <w:rPr>
          <w:bCs/>
          <w:sz w:val="28"/>
          <w:szCs w:val="28"/>
        </w:rPr>
        <w:t>ми</w:t>
      </w:r>
      <w:r w:rsidRPr="00183DF4">
        <w:rPr>
          <w:bCs/>
          <w:sz w:val="28"/>
          <w:szCs w:val="28"/>
        </w:rPr>
        <w:t xml:space="preserve"> технически</w:t>
      </w:r>
      <w:r>
        <w:rPr>
          <w:bCs/>
          <w:sz w:val="28"/>
          <w:szCs w:val="28"/>
        </w:rPr>
        <w:t>ми</w:t>
      </w:r>
      <w:r w:rsidRPr="00183DF4">
        <w:rPr>
          <w:bCs/>
          <w:sz w:val="28"/>
          <w:szCs w:val="28"/>
        </w:rPr>
        <w:t xml:space="preserve"> средств</w:t>
      </w:r>
      <w:r>
        <w:rPr>
          <w:bCs/>
          <w:sz w:val="28"/>
          <w:szCs w:val="28"/>
        </w:rPr>
        <w:t>ами</w:t>
      </w:r>
      <w:r w:rsidRPr="00183D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административном правонарушении, предусмотренном статьей 12.6 КоАП РФ, связанным с управлением транспортным средством водителем, не пристегнутым ремнем безопасности. Административный штраф за такое правонарушение в размере 1 000 рублей водители вынуждены часто оспаривать по следующим причинам: нарушение было установлено по </w:t>
      </w:r>
      <w:r>
        <w:rPr>
          <w:bCs/>
          <w:sz w:val="28"/>
          <w:szCs w:val="28"/>
        </w:rPr>
        <w:lastRenderedPageBreak/>
        <w:t xml:space="preserve">нечетким снимкам, в которых ремень сливался с курткой, одеждой, хотя водитель был пристегнут ремнем безопасности; штраф пришел владельцу автомобиля, хотя за рулем был другой водитель; ремень безопасности отсутствовал в раритетном автомобиле, изменять конструкцию которого не было предусмотрено производителем.  </w:t>
      </w:r>
    </w:p>
    <w:p w:rsidR="002F372E" w:rsidRDefault="002F372E" w:rsidP="002F372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этой связи полагаем, что в целях защиты прав и интересов владельцев транспортных средств в примечании к статье 1.5 КоАП РФ следует конкретно указать статьи главы 12 КоАП РФ, предусматривающие </w:t>
      </w:r>
      <w:r w:rsidRPr="000D1810">
        <w:rPr>
          <w:bCs/>
          <w:sz w:val="28"/>
          <w:szCs w:val="28"/>
        </w:rPr>
        <w:t>административные правонарушения</w:t>
      </w:r>
      <w:r w:rsidRPr="009977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области дорожного движения,</w:t>
      </w:r>
      <w:r w:rsidRPr="000D18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которые могут быть выявлены при их фиксации </w:t>
      </w:r>
      <w:r w:rsidRPr="0069497A">
        <w:rPr>
          <w:bCs/>
          <w:sz w:val="28"/>
          <w:szCs w:val="28"/>
        </w:rPr>
        <w:t>специальны</w:t>
      </w:r>
      <w:r w:rsidRPr="00FD146C">
        <w:rPr>
          <w:bCs/>
          <w:sz w:val="28"/>
          <w:szCs w:val="28"/>
        </w:rPr>
        <w:t>ми</w:t>
      </w:r>
      <w:r w:rsidRPr="0069497A">
        <w:rPr>
          <w:bCs/>
          <w:sz w:val="28"/>
          <w:szCs w:val="28"/>
        </w:rPr>
        <w:t xml:space="preserve"> технически</w:t>
      </w:r>
      <w:r w:rsidRPr="00FD146C">
        <w:rPr>
          <w:bCs/>
          <w:sz w:val="28"/>
          <w:szCs w:val="28"/>
        </w:rPr>
        <w:t>ми</w:t>
      </w:r>
      <w:r w:rsidRPr="0069497A">
        <w:rPr>
          <w:bCs/>
          <w:sz w:val="28"/>
          <w:szCs w:val="28"/>
        </w:rPr>
        <w:t xml:space="preserve"> средства</w:t>
      </w:r>
      <w:r w:rsidRPr="00FD146C">
        <w:rPr>
          <w:bCs/>
          <w:sz w:val="28"/>
          <w:szCs w:val="28"/>
        </w:rPr>
        <w:t>ми</w:t>
      </w:r>
      <w:r>
        <w:rPr>
          <w:bCs/>
          <w:sz w:val="28"/>
          <w:szCs w:val="28"/>
        </w:rPr>
        <w:t>.</w:t>
      </w:r>
    </w:p>
    <w:p w:rsidR="002F372E" w:rsidRPr="00CB40C1" w:rsidRDefault="002F372E" w:rsidP="002F372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учетом изложенного законопроектом предлагается внести изменение в статью 1.5 КоАП РФ, указав в примечании к указанной статье административные правонарушения, предусмотренные статьями </w:t>
      </w:r>
      <w:r w:rsidRPr="00CF308A">
        <w:rPr>
          <w:bCs/>
          <w:sz w:val="28"/>
          <w:szCs w:val="28"/>
        </w:rPr>
        <w:t>12.9</w:t>
      </w:r>
      <w:r>
        <w:rPr>
          <w:bCs/>
          <w:sz w:val="28"/>
          <w:szCs w:val="28"/>
        </w:rPr>
        <w:t xml:space="preserve"> </w:t>
      </w:r>
      <w:r w:rsidRPr="00CF308A">
        <w:rPr>
          <w:bCs/>
          <w:sz w:val="28"/>
          <w:szCs w:val="28"/>
        </w:rPr>
        <w:t xml:space="preserve">(Превышение установленной </w:t>
      </w:r>
      <w:hyperlink r:id="rId8" w:anchor="dst100248" w:history="1">
        <w:r w:rsidRPr="00CF308A">
          <w:rPr>
            <w:rStyle w:val="ab"/>
            <w:bCs/>
            <w:sz w:val="28"/>
            <w:szCs w:val="28"/>
          </w:rPr>
          <w:t>скорости движения</w:t>
        </w:r>
      </w:hyperlink>
      <w:r w:rsidRPr="00CF308A">
        <w:rPr>
          <w:bCs/>
          <w:sz w:val="28"/>
          <w:szCs w:val="28"/>
        </w:rPr>
        <w:t>), 12.15</w:t>
      </w:r>
      <w:r>
        <w:rPr>
          <w:bCs/>
          <w:sz w:val="28"/>
          <w:szCs w:val="28"/>
        </w:rPr>
        <w:t xml:space="preserve"> </w:t>
      </w:r>
      <w:r w:rsidRPr="00CF308A">
        <w:rPr>
          <w:bCs/>
          <w:sz w:val="28"/>
          <w:szCs w:val="28"/>
        </w:rPr>
        <w:t xml:space="preserve">(Нарушение </w:t>
      </w:r>
      <w:hyperlink r:id="rId9" w:history="1">
        <w:r w:rsidRPr="00CF308A">
          <w:rPr>
            <w:rStyle w:val="ab"/>
            <w:bCs/>
            <w:sz w:val="28"/>
            <w:szCs w:val="28"/>
          </w:rPr>
          <w:t>правил</w:t>
        </w:r>
      </w:hyperlink>
      <w:r w:rsidRPr="00CF308A">
        <w:rPr>
          <w:bCs/>
          <w:sz w:val="28"/>
          <w:szCs w:val="28"/>
        </w:rPr>
        <w:t xml:space="preserve"> расположения транспортного средства на проезжей части дороги, встречного разъезда или обгона</w:t>
      </w:r>
      <w:r>
        <w:rPr>
          <w:bCs/>
          <w:sz w:val="28"/>
          <w:szCs w:val="28"/>
        </w:rPr>
        <w:t>)</w:t>
      </w:r>
      <w:r w:rsidRPr="00CF308A">
        <w:rPr>
          <w:bCs/>
          <w:sz w:val="28"/>
          <w:szCs w:val="28"/>
        </w:rPr>
        <w:t>, 12.16</w:t>
      </w:r>
      <w:r>
        <w:rPr>
          <w:bCs/>
          <w:sz w:val="28"/>
          <w:szCs w:val="28"/>
        </w:rPr>
        <w:t xml:space="preserve"> </w:t>
      </w:r>
      <w:r w:rsidRPr="00CF308A">
        <w:rPr>
          <w:bCs/>
          <w:sz w:val="28"/>
          <w:szCs w:val="28"/>
        </w:rPr>
        <w:t>(Несоблюдение требований, предписанных дорожными знаками или разметкой проезжей части дороги), 12.21</w:t>
      </w:r>
      <w:r w:rsidRPr="00CF308A"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  <w:vertAlign w:val="superscript"/>
        </w:rPr>
        <w:t xml:space="preserve"> </w:t>
      </w:r>
      <w:r w:rsidRPr="00CB40C1">
        <w:rPr>
          <w:bCs/>
          <w:sz w:val="28"/>
          <w:szCs w:val="28"/>
        </w:rPr>
        <w:t xml:space="preserve">(Нарушение </w:t>
      </w:r>
      <w:hyperlink r:id="rId10" w:history="1">
        <w:r w:rsidRPr="00CB40C1">
          <w:rPr>
            <w:rStyle w:val="ab"/>
            <w:bCs/>
            <w:sz w:val="28"/>
            <w:szCs w:val="28"/>
          </w:rPr>
          <w:t>правил</w:t>
        </w:r>
      </w:hyperlink>
      <w:r w:rsidRPr="00CB40C1">
        <w:rPr>
          <w:bCs/>
          <w:sz w:val="28"/>
          <w:szCs w:val="28"/>
        </w:rPr>
        <w:t xml:space="preserve"> движения тяжеловесного и (или) крупногабаритного транспортного средства</w:t>
      </w:r>
      <w:r>
        <w:rPr>
          <w:bCs/>
          <w:sz w:val="28"/>
          <w:szCs w:val="28"/>
        </w:rPr>
        <w:t>)</w:t>
      </w:r>
      <w:r w:rsidRPr="00CF308A">
        <w:rPr>
          <w:bCs/>
          <w:sz w:val="28"/>
          <w:szCs w:val="28"/>
        </w:rPr>
        <w:t>, 12.21</w:t>
      </w:r>
      <w:r w:rsidRPr="00CF308A"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 xml:space="preserve"> </w:t>
      </w:r>
      <w:r w:rsidRPr="00CB40C1">
        <w:rPr>
          <w:bCs/>
          <w:sz w:val="28"/>
          <w:szCs w:val="28"/>
        </w:rPr>
        <w:t>(Несоблюдение требований законодательства Российской Федерации о внесении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</w:t>
      </w:r>
      <w:r>
        <w:rPr>
          <w:bCs/>
          <w:sz w:val="28"/>
          <w:szCs w:val="28"/>
        </w:rPr>
        <w:t>)</w:t>
      </w:r>
      <w:r w:rsidRPr="00CF308A">
        <w:rPr>
          <w:bCs/>
          <w:sz w:val="28"/>
          <w:szCs w:val="28"/>
        </w:rPr>
        <w:t>, 12.21</w:t>
      </w:r>
      <w:r w:rsidRPr="00CF308A">
        <w:rPr>
          <w:bCs/>
          <w:sz w:val="28"/>
          <w:szCs w:val="28"/>
          <w:vertAlign w:val="superscript"/>
        </w:rPr>
        <w:t>4</w:t>
      </w:r>
      <w:r>
        <w:rPr>
          <w:bCs/>
          <w:sz w:val="28"/>
          <w:szCs w:val="28"/>
        </w:rPr>
        <w:t xml:space="preserve"> </w:t>
      </w:r>
      <w:r w:rsidRPr="00CB40C1">
        <w:rPr>
          <w:bCs/>
          <w:sz w:val="28"/>
          <w:szCs w:val="28"/>
        </w:rPr>
        <w:t>(Неисполнение обязанности по внесению платы за проезд транспортного средства по платным автомобильным дорогам, платным участкам автомобильных дорог</w:t>
      </w:r>
      <w:r>
        <w:rPr>
          <w:bCs/>
          <w:sz w:val="28"/>
          <w:szCs w:val="28"/>
        </w:rPr>
        <w:t xml:space="preserve">), в отношении которых не действует презумпция невиновности в случае их фиксации </w:t>
      </w:r>
      <w:r w:rsidRPr="0069497A">
        <w:rPr>
          <w:bCs/>
          <w:sz w:val="28"/>
          <w:szCs w:val="28"/>
        </w:rPr>
        <w:t>специальны</w:t>
      </w:r>
      <w:r w:rsidRPr="000D1810">
        <w:rPr>
          <w:bCs/>
          <w:sz w:val="28"/>
          <w:szCs w:val="28"/>
        </w:rPr>
        <w:t>ми</w:t>
      </w:r>
      <w:r w:rsidRPr="0069497A">
        <w:rPr>
          <w:bCs/>
          <w:sz w:val="28"/>
          <w:szCs w:val="28"/>
        </w:rPr>
        <w:t xml:space="preserve"> технически</w:t>
      </w:r>
      <w:r w:rsidRPr="000D1810">
        <w:rPr>
          <w:bCs/>
          <w:sz w:val="28"/>
          <w:szCs w:val="28"/>
        </w:rPr>
        <w:t>ми</w:t>
      </w:r>
      <w:r w:rsidRPr="0069497A">
        <w:rPr>
          <w:bCs/>
          <w:sz w:val="28"/>
          <w:szCs w:val="28"/>
        </w:rPr>
        <w:t xml:space="preserve"> средства</w:t>
      </w:r>
      <w:r w:rsidRPr="000D1810">
        <w:rPr>
          <w:bCs/>
          <w:sz w:val="28"/>
          <w:szCs w:val="28"/>
        </w:rPr>
        <w:t>ми</w:t>
      </w:r>
      <w:r>
        <w:rPr>
          <w:bCs/>
          <w:sz w:val="28"/>
          <w:szCs w:val="28"/>
        </w:rPr>
        <w:t>.</w:t>
      </w:r>
    </w:p>
    <w:p w:rsidR="002F372E" w:rsidRPr="00CB40C1" w:rsidRDefault="002F372E" w:rsidP="002F372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Полагаем, что принятие указанного законопроекта </w:t>
      </w:r>
      <w:r w:rsidRPr="002D2D20">
        <w:rPr>
          <w:bCs/>
          <w:sz w:val="28"/>
          <w:szCs w:val="28"/>
        </w:rPr>
        <w:t xml:space="preserve">позволит </w:t>
      </w:r>
      <w:r>
        <w:rPr>
          <w:bCs/>
          <w:sz w:val="28"/>
          <w:szCs w:val="28"/>
        </w:rPr>
        <w:t xml:space="preserve">обеспечить баланс интересов всех участников дорожного движения, </w:t>
      </w:r>
      <w:r w:rsidRPr="002D2D20">
        <w:rPr>
          <w:bCs/>
          <w:sz w:val="28"/>
          <w:szCs w:val="28"/>
        </w:rPr>
        <w:t xml:space="preserve">повысить эффективность применения </w:t>
      </w:r>
      <w:r>
        <w:rPr>
          <w:bCs/>
          <w:sz w:val="28"/>
          <w:szCs w:val="28"/>
        </w:rPr>
        <w:t xml:space="preserve">указанных </w:t>
      </w:r>
      <w:r w:rsidRPr="00296A2A">
        <w:rPr>
          <w:bCs/>
          <w:sz w:val="28"/>
          <w:szCs w:val="28"/>
        </w:rPr>
        <w:t xml:space="preserve">специальных </w:t>
      </w:r>
      <w:r w:rsidRPr="002D2D20">
        <w:rPr>
          <w:bCs/>
          <w:sz w:val="28"/>
          <w:szCs w:val="28"/>
        </w:rPr>
        <w:t>технических средств для предупреждения и выявления административных правонарушений в области дорожного движения.</w:t>
      </w:r>
    </w:p>
    <w:p w:rsidR="002F372E" w:rsidRPr="002D2D20" w:rsidRDefault="002F372E" w:rsidP="002F372E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F372E" w:rsidRPr="00497B77" w:rsidRDefault="002F372E" w:rsidP="00D3000C">
      <w:pPr>
        <w:widowControl/>
        <w:autoSpaceDE/>
        <w:autoSpaceDN/>
        <w:adjustRightInd/>
        <w:jc w:val="both"/>
        <w:rPr>
          <w:sz w:val="28"/>
          <w:szCs w:val="28"/>
        </w:rPr>
      </w:pPr>
      <w:bookmarkStart w:id="8" w:name="_GoBack"/>
      <w:bookmarkEnd w:id="8"/>
    </w:p>
    <w:bookmarkEnd w:id="1"/>
    <w:p w:rsidR="00A75A99" w:rsidRDefault="00A75A99" w:rsidP="00837080">
      <w:pPr>
        <w:pStyle w:val="a3"/>
        <w:widowControl w:val="0"/>
        <w:spacing w:line="456" w:lineRule="auto"/>
      </w:pPr>
    </w:p>
    <w:sectPr w:rsidR="00A75A99" w:rsidSect="005F4C00">
      <w:headerReference w:type="default" r:id="rId11"/>
      <w:pgSz w:w="11906" w:h="16838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15C" w:rsidRDefault="00E2515C">
      <w:r>
        <w:separator/>
      </w:r>
    </w:p>
  </w:endnote>
  <w:endnote w:type="continuationSeparator" w:id="0">
    <w:p w:rsidR="00E2515C" w:rsidRDefault="00E2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15C" w:rsidRDefault="00E2515C">
      <w:r>
        <w:separator/>
      </w:r>
    </w:p>
  </w:footnote>
  <w:footnote w:type="continuationSeparator" w:id="0">
    <w:p w:rsidR="00E2515C" w:rsidRDefault="00E25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9D7" w:rsidRPr="007A6D3C" w:rsidRDefault="004D01E2" w:rsidP="005F4C00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7A6D3C">
      <w:rPr>
        <w:rStyle w:val="a7"/>
        <w:sz w:val="28"/>
        <w:szCs w:val="28"/>
      </w:rPr>
      <w:fldChar w:fldCharType="begin"/>
    </w:r>
    <w:r w:rsidR="008229D7" w:rsidRPr="007A6D3C">
      <w:rPr>
        <w:rStyle w:val="a7"/>
        <w:sz w:val="28"/>
        <w:szCs w:val="28"/>
      </w:rPr>
      <w:instrText xml:space="preserve">PAGE  </w:instrText>
    </w:r>
    <w:r w:rsidRPr="007A6D3C">
      <w:rPr>
        <w:rStyle w:val="a7"/>
        <w:sz w:val="28"/>
        <w:szCs w:val="28"/>
      </w:rPr>
      <w:fldChar w:fldCharType="separate"/>
    </w:r>
    <w:r w:rsidR="002F372E">
      <w:rPr>
        <w:rStyle w:val="a7"/>
        <w:noProof/>
        <w:sz w:val="28"/>
        <w:szCs w:val="28"/>
      </w:rPr>
      <w:t>4</w:t>
    </w:r>
    <w:r w:rsidRPr="007A6D3C">
      <w:rPr>
        <w:rStyle w:val="a7"/>
        <w:sz w:val="28"/>
        <w:szCs w:val="28"/>
      </w:rPr>
      <w:fldChar w:fldCharType="end"/>
    </w:r>
  </w:p>
  <w:p w:rsidR="008229D7" w:rsidRDefault="008229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F0705"/>
    <w:multiLevelType w:val="hybridMultilevel"/>
    <w:tmpl w:val="D0D88E62"/>
    <w:lvl w:ilvl="0" w:tplc="7312FF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AD4EF5"/>
    <w:multiLevelType w:val="hybridMultilevel"/>
    <w:tmpl w:val="85D00D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C810D7"/>
    <w:multiLevelType w:val="hybridMultilevel"/>
    <w:tmpl w:val="29F87190"/>
    <w:lvl w:ilvl="0" w:tplc="DF602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C769CE"/>
    <w:multiLevelType w:val="hybridMultilevel"/>
    <w:tmpl w:val="59EE7BFA"/>
    <w:lvl w:ilvl="0" w:tplc="CC765B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D57BFF"/>
    <w:multiLevelType w:val="hybridMultilevel"/>
    <w:tmpl w:val="887EB348"/>
    <w:lvl w:ilvl="0" w:tplc="889C3E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AB1CCF"/>
    <w:multiLevelType w:val="hybridMultilevel"/>
    <w:tmpl w:val="A676A758"/>
    <w:lvl w:ilvl="0" w:tplc="B468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F0226C"/>
    <w:multiLevelType w:val="hybridMultilevel"/>
    <w:tmpl w:val="B5E6CAE2"/>
    <w:lvl w:ilvl="0" w:tplc="362A569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7D"/>
    <w:rsid w:val="00080AD5"/>
    <w:rsid w:val="00094DA4"/>
    <w:rsid w:val="000C15CE"/>
    <w:rsid w:val="000C1D5D"/>
    <w:rsid w:val="000C45FC"/>
    <w:rsid w:val="000D052B"/>
    <w:rsid w:val="000D4E4C"/>
    <w:rsid w:val="000F7012"/>
    <w:rsid w:val="00100B43"/>
    <w:rsid w:val="001429AF"/>
    <w:rsid w:val="00144465"/>
    <w:rsid w:val="00160255"/>
    <w:rsid w:val="0019101D"/>
    <w:rsid w:val="00191267"/>
    <w:rsid w:val="001B4355"/>
    <w:rsid w:val="001D35E8"/>
    <w:rsid w:val="001D725E"/>
    <w:rsid w:val="00205831"/>
    <w:rsid w:val="00212207"/>
    <w:rsid w:val="00220870"/>
    <w:rsid w:val="00253ACE"/>
    <w:rsid w:val="00261303"/>
    <w:rsid w:val="00261FA0"/>
    <w:rsid w:val="00276E4F"/>
    <w:rsid w:val="00292EC4"/>
    <w:rsid w:val="002B002F"/>
    <w:rsid w:val="002C37D8"/>
    <w:rsid w:val="002E2FF7"/>
    <w:rsid w:val="002E7578"/>
    <w:rsid w:val="002E7A4E"/>
    <w:rsid w:val="002F2774"/>
    <w:rsid w:val="002F372E"/>
    <w:rsid w:val="002F7AC4"/>
    <w:rsid w:val="0030787F"/>
    <w:rsid w:val="00341320"/>
    <w:rsid w:val="00360BBB"/>
    <w:rsid w:val="0036137D"/>
    <w:rsid w:val="00394EC7"/>
    <w:rsid w:val="003A12E7"/>
    <w:rsid w:val="003A1AED"/>
    <w:rsid w:val="003A7C01"/>
    <w:rsid w:val="003B22F4"/>
    <w:rsid w:val="003D0B6E"/>
    <w:rsid w:val="003E48F1"/>
    <w:rsid w:val="00404748"/>
    <w:rsid w:val="0040667F"/>
    <w:rsid w:val="004107A1"/>
    <w:rsid w:val="0043524D"/>
    <w:rsid w:val="00437D3F"/>
    <w:rsid w:val="004826AF"/>
    <w:rsid w:val="00492575"/>
    <w:rsid w:val="00497B77"/>
    <w:rsid w:val="004A2F05"/>
    <w:rsid w:val="004B4B89"/>
    <w:rsid w:val="004C6F82"/>
    <w:rsid w:val="004D01E2"/>
    <w:rsid w:val="005013FD"/>
    <w:rsid w:val="0050517C"/>
    <w:rsid w:val="0052645A"/>
    <w:rsid w:val="00540337"/>
    <w:rsid w:val="005A31DF"/>
    <w:rsid w:val="005B3C8B"/>
    <w:rsid w:val="005E35D5"/>
    <w:rsid w:val="005E3DE3"/>
    <w:rsid w:val="005F4C00"/>
    <w:rsid w:val="00615BB1"/>
    <w:rsid w:val="00625CBD"/>
    <w:rsid w:val="00672774"/>
    <w:rsid w:val="006730DF"/>
    <w:rsid w:val="006758E4"/>
    <w:rsid w:val="00675F11"/>
    <w:rsid w:val="006956C3"/>
    <w:rsid w:val="006C1FD2"/>
    <w:rsid w:val="007124D7"/>
    <w:rsid w:val="0073720E"/>
    <w:rsid w:val="0077755C"/>
    <w:rsid w:val="007A6D3C"/>
    <w:rsid w:val="007B53F2"/>
    <w:rsid w:val="007C5D79"/>
    <w:rsid w:val="007D6606"/>
    <w:rsid w:val="00806FC2"/>
    <w:rsid w:val="008229D7"/>
    <w:rsid w:val="00837080"/>
    <w:rsid w:val="008921F7"/>
    <w:rsid w:val="00910479"/>
    <w:rsid w:val="00943D9B"/>
    <w:rsid w:val="009C26E8"/>
    <w:rsid w:val="009E21E9"/>
    <w:rsid w:val="009F3DE0"/>
    <w:rsid w:val="00A10C20"/>
    <w:rsid w:val="00A21790"/>
    <w:rsid w:val="00A31BED"/>
    <w:rsid w:val="00A31F9E"/>
    <w:rsid w:val="00A32995"/>
    <w:rsid w:val="00A41D13"/>
    <w:rsid w:val="00A50C89"/>
    <w:rsid w:val="00A75A99"/>
    <w:rsid w:val="00AD01F0"/>
    <w:rsid w:val="00AD1FCD"/>
    <w:rsid w:val="00AD577C"/>
    <w:rsid w:val="00AE526F"/>
    <w:rsid w:val="00AF4D85"/>
    <w:rsid w:val="00BB6360"/>
    <w:rsid w:val="00BC3990"/>
    <w:rsid w:val="00BC7568"/>
    <w:rsid w:val="00C10CB5"/>
    <w:rsid w:val="00C543D3"/>
    <w:rsid w:val="00C707E1"/>
    <w:rsid w:val="00CE0B05"/>
    <w:rsid w:val="00CE53E8"/>
    <w:rsid w:val="00CF52F6"/>
    <w:rsid w:val="00D13B95"/>
    <w:rsid w:val="00D16A3E"/>
    <w:rsid w:val="00D3000C"/>
    <w:rsid w:val="00D32673"/>
    <w:rsid w:val="00D34C18"/>
    <w:rsid w:val="00D515D0"/>
    <w:rsid w:val="00D52E29"/>
    <w:rsid w:val="00D90AB3"/>
    <w:rsid w:val="00D971F8"/>
    <w:rsid w:val="00DD47AE"/>
    <w:rsid w:val="00E13A97"/>
    <w:rsid w:val="00E16F64"/>
    <w:rsid w:val="00E223A4"/>
    <w:rsid w:val="00E2515C"/>
    <w:rsid w:val="00E252B8"/>
    <w:rsid w:val="00E3525E"/>
    <w:rsid w:val="00E46FDE"/>
    <w:rsid w:val="00E52DDE"/>
    <w:rsid w:val="00E62A4B"/>
    <w:rsid w:val="00E76AC1"/>
    <w:rsid w:val="00E91E8A"/>
    <w:rsid w:val="00EA1DFE"/>
    <w:rsid w:val="00EB5A2C"/>
    <w:rsid w:val="00EC1A73"/>
    <w:rsid w:val="00EC4391"/>
    <w:rsid w:val="00EC5028"/>
    <w:rsid w:val="00ED6385"/>
    <w:rsid w:val="00F03090"/>
    <w:rsid w:val="00F25960"/>
    <w:rsid w:val="00F320F0"/>
    <w:rsid w:val="00F3764E"/>
    <w:rsid w:val="00FA74C1"/>
    <w:rsid w:val="00FB06B6"/>
    <w:rsid w:val="00FB45F7"/>
    <w:rsid w:val="00FD46D1"/>
    <w:rsid w:val="00F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646B4"/>
  <w15:docId w15:val="{B9E3BAD9-A783-4696-9ECD-281D2CA8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37D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137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36137D"/>
    <w:pPr>
      <w:widowControl/>
      <w:autoSpaceDE/>
      <w:autoSpaceDN/>
      <w:adjustRightInd/>
      <w:spacing w:line="360" w:lineRule="exact"/>
      <w:ind w:firstLine="7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3525E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3613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3525E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36137D"/>
    <w:rPr>
      <w:rFonts w:cs="Times New Roman"/>
    </w:rPr>
  </w:style>
  <w:style w:type="paragraph" w:customStyle="1" w:styleId="a8">
    <w:name w:val="подпись"/>
    <w:basedOn w:val="a"/>
    <w:uiPriority w:val="99"/>
    <w:rsid w:val="00837080"/>
    <w:pPr>
      <w:widowControl/>
      <w:tabs>
        <w:tab w:val="left" w:pos="6804"/>
      </w:tabs>
      <w:overflowPunct w:val="0"/>
      <w:spacing w:line="240" w:lineRule="atLeast"/>
      <w:ind w:left="567" w:right="5954"/>
      <w:textAlignment w:val="baseline"/>
    </w:pPr>
    <w:rPr>
      <w:rFonts w:ascii="NTHarmonica" w:hAnsi="NTHarmonica"/>
      <w:sz w:val="28"/>
    </w:rPr>
  </w:style>
  <w:style w:type="paragraph" w:styleId="a9">
    <w:name w:val="Balloon Text"/>
    <w:basedOn w:val="a"/>
    <w:link w:val="aa"/>
    <w:uiPriority w:val="99"/>
    <w:semiHidden/>
    <w:rsid w:val="00080A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3525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F37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1769/803907f6876a655f77995888208488d4bfccf24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4661/f727c535f35518ba16c7d51b782a5f6ed67b76a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661/3616f9cc443dbe11b6898b6fa10d5b67a307cb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D08E8-FB84-4D96-8B31-FD1F9E00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депутатом</vt:lpstr>
    </vt:vector>
  </TitlesOfParts>
  <Company>Федеральное Собрание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депутатом</dc:title>
  <dc:creator>Государственная Дума РФ</dc:creator>
  <cp:lastModifiedBy>илона жукова</cp:lastModifiedBy>
  <cp:revision>4</cp:revision>
  <cp:lastPrinted>2019-05-16T14:17:00Z</cp:lastPrinted>
  <dcterms:created xsi:type="dcterms:W3CDTF">2022-06-02T13:56:00Z</dcterms:created>
  <dcterms:modified xsi:type="dcterms:W3CDTF">2022-06-03T10:47:00Z</dcterms:modified>
</cp:coreProperties>
</file>