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FE" w:rsidRDefault="004F2C90" w:rsidP="009D4BD6">
      <w:pPr>
        <w:pStyle w:val="a6"/>
        <w:spacing w:line="240" w:lineRule="auto"/>
        <w:ind w:left="4963"/>
        <w:rPr>
          <w:sz w:val="28"/>
          <w:szCs w:val="28"/>
        </w:rPr>
      </w:pPr>
      <w:r>
        <w:rPr>
          <w:sz w:val="28"/>
          <w:szCs w:val="28"/>
        </w:rPr>
        <w:t xml:space="preserve">Вносится  депутатами </w:t>
      </w:r>
    </w:p>
    <w:p w:rsidR="007532FE" w:rsidRDefault="004F2C90" w:rsidP="009D4BD6">
      <w:pPr>
        <w:pStyle w:val="a6"/>
        <w:spacing w:line="240" w:lineRule="auto"/>
        <w:ind w:left="4963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Думы </w:t>
      </w:r>
    </w:p>
    <w:p w:rsidR="007532FE" w:rsidRDefault="004F2C90" w:rsidP="009D4BD6">
      <w:pPr>
        <w:pStyle w:val="a6"/>
        <w:spacing w:line="240" w:lineRule="auto"/>
        <w:ind w:left="4963"/>
        <w:rPr>
          <w:sz w:val="28"/>
          <w:szCs w:val="28"/>
        </w:rPr>
      </w:pPr>
      <w:r>
        <w:rPr>
          <w:sz w:val="28"/>
          <w:szCs w:val="28"/>
        </w:rPr>
        <w:t>И.В.Лебедевым</w:t>
      </w:r>
      <w:r w:rsidR="00FA70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7532FE" w:rsidRDefault="004F2C90" w:rsidP="009D4BD6">
      <w:pPr>
        <w:pStyle w:val="a6"/>
        <w:spacing w:line="240" w:lineRule="auto"/>
        <w:ind w:left="4963"/>
        <w:rPr>
          <w:sz w:val="28"/>
          <w:szCs w:val="28"/>
        </w:rPr>
      </w:pPr>
      <w:r>
        <w:rPr>
          <w:sz w:val="28"/>
          <w:szCs w:val="28"/>
        </w:rPr>
        <w:t>Я.Е.Ниловым</w:t>
      </w:r>
      <w:r w:rsidR="00FA70B4">
        <w:rPr>
          <w:sz w:val="28"/>
          <w:szCs w:val="28"/>
        </w:rPr>
        <w:t>,</w:t>
      </w:r>
    </w:p>
    <w:p w:rsidR="001D0660" w:rsidRDefault="001D0660" w:rsidP="009D4BD6">
      <w:pPr>
        <w:pStyle w:val="a6"/>
        <w:spacing w:line="240" w:lineRule="auto"/>
        <w:ind w:left="4963"/>
        <w:rPr>
          <w:sz w:val="28"/>
          <w:szCs w:val="28"/>
        </w:rPr>
      </w:pPr>
      <w:r>
        <w:rPr>
          <w:sz w:val="28"/>
          <w:szCs w:val="28"/>
        </w:rPr>
        <w:t>Д.А.Свищёвым</w:t>
      </w:r>
      <w:r w:rsidR="008200E3">
        <w:rPr>
          <w:sz w:val="28"/>
          <w:szCs w:val="28"/>
        </w:rPr>
        <w:t>,</w:t>
      </w:r>
    </w:p>
    <w:p w:rsidR="008200E3" w:rsidRDefault="008200E3" w:rsidP="009D4BD6">
      <w:pPr>
        <w:pStyle w:val="a6"/>
        <w:spacing w:line="240" w:lineRule="auto"/>
        <w:ind w:left="4963"/>
        <w:rPr>
          <w:sz w:val="28"/>
          <w:szCs w:val="28"/>
        </w:rPr>
      </w:pPr>
      <w:proofErr w:type="spellStart"/>
      <w:r>
        <w:rPr>
          <w:sz w:val="28"/>
          <w:szCs w:val="28"/>
        </w:rPr>
        <w:t>Б.Р.Пайкиным</w:t>
      </w:r>
      <w:proofErr w:type="spellEnd"/>
      <w:r>
        <w:rPr>
          <w:sz w:val="28"/>
          <w:szCs w:val="28"/>
        </w:rPr>
        <w:t>,</w:t>
      </w:r>
    </w:p>
    <w:p w:rsidR="008200E3" w:rsidRDefault="008200E3" w:rsidP="009D4BD6">
      <w:pPr>
        <w:pStyle w:val="a6"/>
        <w:spacing w:line="240" w:lineRule="auto"/>
        <w:ind w:left="4963"/>
        <w:rPr>
          <w:sz w:val="28"/>
          <w:szCs w:val="28"/>
        </w:rPr>
      </w:pPr>
      <w:r>
        <w:rPr>
          <w:sz w:val="28"/>
          <w:szCs w:val="28"/>
        </w:rPr>
        <w:t>А.Н.Диденко,</w:t>
      </w:r>
    </w:p>
    <w:p w:rsidR="008200E3" w:rsidRDefault="008200E3" w:rsidP="009D4BD6">
      <w:pPr>
        <w:pStyle w:val="a6"/>
        <w:spacing w:line="240" w:lineRule="auto"/>
        <w:ind w:left="4963"/>
        <w:rPr>
          <w:sz w:val="28"/>
          <w:szCs w:val="28"/>
        </w:rPr>
      </w:pPr>
      <w:r>
        <w:rPr>
          <w:sz w:val="28"/>
          <w:szCs w:val="28"/>
        </w:rPr>
        <w:t>М.С.Зайцевым</w:t>
      </w:r>
    </w:p>
    <w:p w:rsidR="006B23FD" w:rsidRDefault="006B23FD">
      <w:pPr>
        <w:pStyle w:val="a6"/>
        <w:spacing w:line="360" w:lineRule="auto"/>
        <w:ind w:left="5387"/>
        <w:rPr>
          <w:sz w:val="28"/>
          <w:szCs w:val="28"/>
        </w:rPr>
      </w:pPr>
    </w:p>
    <w:p w:rsidR="007532FE" w:rsidRDefault="004F2C90" w:rsidP="0078780D">
      <w:pPr>
        <w:ind w:left="4963"/>
        <w:rPr>
          <w:szCs w:val="28"/>
        </w:rPr>
      </w:pPr>
      <w:r>
        <w:rPr>
          <w:szCs w:val="28"/>
        </w:rPr>
        <w:t>Проект</w:t>
      </w:r>
      <w:r w:rsidR="00CE7950">
        <w:rPr>
          <w:szCs w:val="28"/>
        </w:rPr>
        <w:t xml:space="preserve"> </w:t>
      </w:r>
    </w:p>
    <w:p w:rsidR="00FA70B4" w:rsidRDefault="00FA70B4">
      <w:pPr>
        <w:ind w:left="5387"/>
        <w:rPr>
          <w:szCs w:val="28"/>
        </w:rPr>
      </w:pPr>
    </w:p>
    <w:p w:rsidR="00FA70B4" w:rsidRPr="00FA70B4" w:rsidRDefault="00FA70B4" w:rsidP="00466BD0">
      <w:pPr>
        <w:ind w:firstLine="0"/>
        <w:jc w:val="center"/>
        <w:rPr>
          <w:b/>
          <w:szCs w:val="28"/>
        </w:rPr>
      </w:pPr>
      <w:r w:rsidRPr="00FA70B4">
        <w:rPr>
          <w:b/>
          <w:szCs w:val="28"/>
        </w:rPr>
        <w:t>ФЕДЕРАЛЬНЫЙ ЗАКОН</w:t>
      </w:r>
    </w:p>
    <w:p w:rsidR="00FA70B4" w:rsidRPr="00FA70B4" w:rsidRDefault="00FA70B4" w:rsidP="00466BD0">
      <w:pPr>
        <w:ind w:firstLine="0"/>
        <w:jc w:val="center"/>
        <w:rPr>
          <w:b/>
          <w:szCs w:val="28"/>
        </w:rPr>
      </w:pPr>
    </w:p>
    <w:p w:rsidR="00D53148" w:rsidRDefault="004F2C90" w:rsidP="00466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6B23FD">
        <w:rPr>
          <w:b/>
          <w:szCs w:val="28"/>
        </w:rPr>
        <w:t>я</w:t>
      </w:r>
      <w:r>
        <w:rPr>
          <w:b/>
          <w:szCs w:val="28"/>
        </w:rPr>
        <w:t xml:space="preserve"> в статью </w:t>
      </w:r>
      <w:r w:rsidR="00D53148">
        <w:rPr>
          <w:b/>
          <w:szCs w:val="28"/>
        </w:rPr>
        <w:t xml:space="preserve">2 Федерального закона </w:t>
      </w:r>
    </w:p>
    <w:p w:rsidR="00DE4821" w:rsidRPr="00DE4821" w:rsidRDefault="00D53148" w:rsidP="00466BD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206C10">
        <w:rPr>
          <w:b/>
          <w:bCs/>
          <w:iCs/>
          <w:color w:val="000000"/>
          <w:szCs w:val="28"/>
          <w:lang w:bidi="ru-RU"/>
        </w:rPr>
        <w:t>О внесении изменений в части первую и вторую</w:t>
      </w:r>
      <w:r>
        <w:rPr>
          <w:b/>
          <w:bCs/>
          <w:iCs/>
          <w:color w:val="000000"/>
          <w:szCs w:val="28"/>
          <w:lang w:bidi="ru-RU"/>
        </w:rPr>
        <w:t xml:space="preserve"> </w:t>
      </w:r>
      <w:r w:rsidRPr="00206C10">
        <w:rPr>
          <w:b/>
          <w:bCs/>
          <w:iCs/>
          <w:color w:val="000000"/>
          <w:szCs w:val="28"/>
          <w:lang w:bidi="ru-RU"/>
        </w:rPr>
        <w:t>Налогового кодекса Российской Федерации и</w:t>
      </w:r>
      <w:r>
        <w:rPr>
          <w:b/>
          <w:bCs/>
          <w:iCs/>
          <w:color w:val="000000"/>
          <w:szCs w:val="28"/>
          <w:lang w:bidi="ru-RU"/>
        </w:rPr>
        <w:t xml:space="preserve"> отдельные законодательные акты Российской Федерации»</w:t>
      </w:r>
      <w:r w:rsidRPr="00346788">
        <w:rPr>
          <w:b/>
          <w:szCs w:val="28"/>
        </w:rPr>
        <w:t xml:space="preserve"> </w:t>
      </w:r>
    </w:p>
    <w:p w:rsidR="007532FE" w:rsidRDefault="007532FE" w:rsidP="002718C6">
      <w:pPr>
        <w:spacing w:line="240" w:lineRule="auto"/>
        <w:ind w:firstLine="0"/>
        <w:jc w:val="center"/>
        <w:rPr>
          <w:b/>
          <w:szCs w:val="28"/>
        </w:rPr>
      </w:pPr>
    </w:p>
    <w:p w:rsidR="009D4BD6" w:rsidRPr="006B23FD" w:rsidRDefault="006B23FD" w:rsidP="00D53148">
      <w:pPr>
        <w:spacing w:line="480" w:lineRule="auto"/>
        <w:rPr>
          <w:b/>
          <w:szCs w:val="28"/>
        </w:rPr>
      </w:pPr>
      <w:r w:rsidRPr="006B23FD">
        <w:rPr>
          <w:b/>
          <w:szCs w:val="28"/>
        </w:rPr>
        <w:t>Статья 1</w:t>
      </w:r>
    </w:p>
    <w:p w:rsidR="00DE4821" w:rsidRPr="00D53148" w:rsidRDefault="00D53148" w:rsidP="00D5314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szCs w:val="28"/>
        </w:rPr>
      </w:pPr>
      <w:r w:rsidRPr="00D53148">
        <w:rPr>
          <w:szCs w:val="28"/>
        </w:rPr>
        <w:t xml:space="preserve">Внести в </w:t>
      </w:r>
      <w:r>
        <w:rPr>
          <w:szCs w:val="28"/>
        </w:rPr>
        <w:t xml:space="preserve">абзац третий пункта </w:t>
      </w:r>
      <w:r w:rsidR="00466BD0">
        <w:rPr>
          <w:szCs w:val="28"/>
        </w:rPr>
        <w:t>2</w:t>
      </w:r>
      <w:r>
        <w:rPr>
          <w:szCs w:val="28"/>
        </w:rPr>
        <w:t xml:space="preserve"> </w:t>
      </w:r>
      <w:r w:rsidRPr="00D53148">
        <w:rPr>
          <w:szCs w:val="28"/>
        </w:rPr>
        <w:t>стать</w:t>
      </w:r>
      <w:r>
        <w:rPr>
          <w:szCs w:val="28"/>
        </w:rPr>
        <w:t>и</w:t>
      </w:r>
      <w:r w:rsidRPr="00D53148">
        <w:rPr>
          <w:szCs w:val="28"/>
        </w:rPr>
        <w:t xml:space="preserve"> 2 Федерального закона </w:t>
      </w:r>
      <w:r>
        <w:rPr>
          <w:szCs w:val="28"/>
        </w:rPr>
        <w:t>от 1 </w:t>
      </w:r>
      <w:r w:rsidR="005E665B">
        <w:rPr>
          <w:szCs w:val="28"/>
        </w:rPr>
        <w:t>апреля</w:t>
      </w:r>
      <w:r>
        <w:rPr>
          <w:szCs w:val="28"/>
        </w:rPr>
        <w:t xml:space="preserve"> 2020 года № </w:t>
      </w:r>
      <w:r w:rsidR="005E665B">
        <w:rPr>
          <w:szCs w:val="28"/>
        </w:rPr>
        <w:t>102-ФЗ</w:t>
      </w:r>
      <w:r>
        <w:rPr>
          <w:szCs w:val="28"/>
        </w:rPr>
        <w:t xml:space="preserve"> </w:t>
      </w:r>
      <w:r w:rsidRPr="00D53148">
        <w:rPr>
          <w:szCs w:val="28"/>
        </w:rPr>
        <w:t>«</w:t>
      </w:r>
      <w:r w:rsidRPr="00D53148">
        <w:rPr>
          <w:bCs/>
          <w:iCs/>
          <w:color w:val="000000"/>
          <w:szCs w:val="28"/>
          <w:lang w:bidi="ru-RU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  <w:r w:rsidRPr="00D53148">
        <w:rPr>
          <w:szCs w:val="28"/>
        </w:rPr>
        <w:t xml:space="preserve"> </w:t>
      </w:r>
      <w:r>
        <w:rPr>
          <w:szCs w:val="28"/>
        </w:rPr>
        <w:t>(</w:t>
      </w:r>
      <w:r w:rsidR="00A06E0D">
        <w:rPr>
          <w:szCs w:val="28"/>
        </w:rPr>
        <w:t xml:space="preserve">Собрание законодательства Российской Федерации, </w:t>
      </w:r>
      <w:r w:rsidR="00DE4821" w:rsidRPr="00D53148">
        <w:rPr>
          <w:szCs w:val="28"/>
        </w:rPr>
        <w:t>2020,</w:t>
      </w:r>
      <w:r>
        <w:rPr>
          <w:szCs w:val="28"/>
        </w:rPr>
        <w:t xml:space="preserve"> </w:t>
      </w:r>
      <w:r w:rsidR="00A06E0D">
        <w:rPr>
          <w:szCs w:val="28"/>
        </w:rPr>
        <w:t>№ 14, ст. 2032</w:t>
      </w:r>
      <w:r w:rsidR="00DE4821" w:rsidRPr="00D53148">
        <w:rPr>
          <w:szCs w:val="28"/>
        </w:rPr>
        <w:t>) изменение</w:t>
      </w:r>
      <w:r>
        <w:rPr>
          <w:szCs w:val="28"/>
        </w:rPr>
        <w:t xml:space="preserve">, заменив </w:t>
      </w:r>
      <w:r w:rsidR="00E110D8" w:rsidRPr="00D53148">
        <w:rPr>
          <w:szCs w:val="28"/>
        </w:rPr>
        <w:t>слова «одного миллиона» словами «пяти миллионов».</w:t>
      </w:r>
    </w:p>
    <w:p w:rsidR="0078780D" w:rsidRPr="00D53148" w:rsidRDefault="0089350C" w:rsidP="00D53148">
      <w:pPr>
        <w:tabs>
          <w:tab w:val="center" w:pos="1474"/>
        </w:tabs>
        <w:spacing w:line="480" w:lineRule="auto"/>
        <w:rPr>
          <w:b/>
          <w:szCs w:val="28"/>
        </w:rPr>
      </w:pPr>
      <w:r w:rsidRPr="00D53148">
        <w:rPr>
          <w:b/>
          <w:szCs w:val="28"/>
        </w:rPr>
        <w:t xml:space="preserve">Статья 2 </w:t>
      </w:r>
    </w:p>
    <w:p w:rsidR="0089350C" w:rsidRDefault="0089350C" w:rsidP="00D53148">
      <w:pPr>
        <w:tabs>
          <w:tab w:val="center" w:pos="1474"/>
        </w:tabs>
        <w:spacing w:line="480" w:lineRule="auto"/>
        <w:rPr>
          <w:szCs w:val="28"/>
        </w:rPr>
      </w:pPr>
      <w:r>
        <w:rPr>
          <w:szCs w:val="28"/>
        </w:rPr>
        <w:t xml:space="preserve">Настоящий Федеральный закон вступает </w:t>
      </w:r>
      <w:r w:rsidR="00D53148">
        <w:rPr>
          <w:szCs w:val="28"/>
        </w:rPr>
        <w:t>в силу со дня его официального опубликования.</w:t>
      </w:r>
    </w:p>
    <w:p w:rsidR="00233583" w:rsidRPr="00233583" w:rsidRDefault="00233583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  <w:bookmarkStart w:id="0" w:name="_GoBack"/>
      <w:bookmarkEnd w:id="0"/>
      <w:r w:rsidRPr="00233583">
        <w:rPr>
          <w:szCs w:val="28"/>
        </w:rPr>
        <w:t xml:space="preserve">          Президент</w:t>
      </w:r>
    </w:p>
    <w:p w:rsidR="00233583" w:rsidRDefault="00233583" w:rsidP="00233583">
      <w:pPr>
        <w:tabs>
          <w:tab w:val="center" w:pos="1474"/>
        </w:tabs>
        <w:spacing w:line="240" w:lineRule="auto"/>
        <w:ind w:firstLine="0"/>
        <w:rPr>
          <w:szCs w:val="28"/>
        </w:rPr>
      </w:pPr>
      <w:r w:rsidRPr="00233583">
        <w:rPr>
          <w:szCs w:val="28"/>
        </w:rPr>
        <w:t>Российской Федерации</w:t>
      </w:r>
    </w:p>
    <w:p w:rsidR="00E33251" w:rsidRPr="00E23BC7" w:rsidRDefault="00E33251" w:rsidP="00E33251">
      <w:pPr>
        <w:spacing w:line="240" w:lineRule="auto"/>
        <w:jc w:val="center"/>
        <w:rPr>
          <w:b/>
          <w:bCs/>
          <w:szCs w:val="28"/>
        </w:rPr>
      </w:pPr>
      <w:r w:rsidRPr="00E23BC7">
        <w:rPr>
          <w:b/>
          <w:bCs/>
          <w:szCs w:val="28"/>
        </w:rPr>
        <w:lastRenderedPageBreak/>
        <w:t>ПОЯСНИТЕЛЬНАЯ ЗАПИСКА</w:t>
      </w:r>
    </w:p>
    <w:p w:rsidR="00E33251" w:rsidRPr="00DE4821" w:rsidRDefault="00E33251" w:rsidP="00E332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Cs w:val="28"/>
        </w:rPr>
      </w:pPr>
      <w:r w:rsidRPr="002737B5">
        <w:rPr>
          <w:b/>
          <w:szCs w:val="28"/>
        </w:rPr>
        <w:t xml:space="preserve">к проекту федерального закона </w:t>
      </w:r>
      <w:r w:rsidRPr="0095340A">
        <w:rPr>
          <w:b/>
          <w:szCs w:val="28"/>
        </w:rPr>
        <w:t>«О внесении изменения в статью 2 Федерального закона «</w:t>
      </w:r>
      <w:r w:rsidRPr="0095340A">
        <w:rPr>
          <w:b/>
          <w:bCs/>
          <w:iCs/>
          <w:color w:val="000000"/>
          <w:szCs w:val="28"/>
          <w:lang w:bidi="ru-RU"/>
        </w:rPr>
        <w:t>О внесении изменений в части первую и вторую Налогового кодекса Российской Федерации и отдельные законодательные</w:t>
      </w:r>
      <w:r>
        <w:rPr>
          <w:b/>
          <w:bCs/>
          <w:iCs/>
          <w:color w:val="000000"/>
          <w:szCs w:val="28"/>
          <w:lang w:bidi="ru-RU"/>
        </w:rPr>
        <w:t xml:space="preserve"> акты Российской Федерации»</w:t>
      </w:r>
      <w:r w:rsidRPr="00346788">
        <w:rPr>
          <w:b/>
          <w:szCs w:val="28"/>
        </w:rPr>
        <w:t xml:space="preserve"> </w:t>
      </w:r>
    </w:p>
    <w:p w:rsidR="00E33251" w:rsidRDefault="00E33251" w:rsidP="00E332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Cs w:val="28"/>
        </w:rPr>
      </w:pPr>
    </w:p>
    <w:p w:rsidR="00E33251" w:rsidRDefault="00E33251" w:rsidP="00E33251">
      <w:pPr>
        <w:pBdr>
          <w:top w:val="nil"/>
          <w:left w:val="nil"/>
          <w:bottom w:val="nil"/>
          <w:right w:val="nil"/>
          <w:between w:val="nil"/>
        </w:pBdr>
        <w:rPr>
          <w:bCs/>
          <w:szCs w:val="28"/>
        </w:rPr>
      </w:pPr>
      <w:r>
        <w:rPr>
          <w:bCs/>
          <w:szCs w:val="28"/>
        </w:rPr>
        <w:t xml:space="preserve">В соответствии с Федеральным законом от 1 апреля 2020 года  </w:t>
      </w:r>
      <w:r w:rsidRPr="00EC003E">
        <w:rPr>
          <w:bCs/>
          <w:szCs w:val="28"/>
        </w:rPr>
        <w:t>№</w:t>
      </w:r>
      <w:r w:rsidRPr="00EC003E">
        <w:rPr>
          <w:bCs/>
          <w:iCs/>
          <w:color w:val="000000"/>
          <w:szCs w:val="28"/>
          <w:lang w:bidi="ru-RU"/>
        </w:rPr>
        <w:t xml:space="preserve"> 102-ФЗ</w:t>
      </w:r>
      <w:r>
        <w:rPr>
          <w:b/>
          <w:bCs/>
          <w:iCs/>
          <w:color w:val="000000"/>
          <w:szCs w:val="28"/>
          <w:lang w:bidi="ru-RU"/>
        </w:rPr>
        <w:t xml:space="preserve"> «</w:t>
      </w:r>
      <w:r w:rsidRPr="003858B3">
        <w:rPr>
          <w:bCs/>
          <w:iCs/>
          <w:color w:val="000000"/>
          <w:szCs w:val="28"/>
          <w:lang w:bidi="ru-RU"/>
        </w:rPr>
        <w:t>О внесении изменений в части первую и вторую</w:t>
      </w:r>
      <w:r>
        <w:rPr>
          <w:bCs/>
          <w:iCs/>
          <w:color w:val="000000"/>
          <w:szCs w:val="28"/>
          <w:lang w:bidi="ru-RU"/>
        </w:rPr>
        <w:t xml:space="preserve"> </w:t>
      </w:r>
      <w:r w:rsidRPr="003858B3">
        <w:rPr>
          <w:bCs/>
          <w:iCs/>
          <w:color w:val="000000"/>
          <w:szCs w:val="28"/>
          <w:lang w:bidi="ru-RU"/>
        </w:rPr>
        <w:t>Налогового кодекса Российской Федерации и отдельные законодательные акты Российской Федерации</w:t>
      </w:r>
      <w:r>
        <w:rPr>
          <w:bCs/>
          <w:iCs/>
          <w:color w:val="000000"/>
          <w:szCs w:val="28"/>
          <w:lang w:bidi="ru-RU"/>
        </w:rPr>
        <w:t xml:space="preserve">» </w:t>
      </w:r>
      <w:r>
        <w:rPr>
          <w:bCs/>
          <w:szCs w:val="28"/>
        </w:rPr>
        <w:t xml:space="preserve">процентные доходы по банковским вкладам (депозитам) </w:t>
      </w:r>
      <w:r w:rsidRPr="00FB0EA9">
        <w:rPr>
          <w:bCs/>
          <w:iCs/>
          <w:color w:val="000000"/>
          <w:szCs w:val="28"/>
          <w:lang w:bidi="ru-RU"/>
        </w:rPr>
        <w:t>свыше 1</w:t>
      </w:r>
      <w:r>
        <w:rPr>
          <w:bCs/>
          <w:iCs/>
          <w:color w:val="000000"/>
          <w:szCs w:val="28"/>
          <w:lang w:bidi="ru-RU"/>
        </w:rPr>
        <w:t> </w:t>
      </w:r>
      <w:r w:rsidRPr="00FB0EA9">
        <w:rPr>
          <w:bCs/>
          <w:iCs/>
          <w:color w:val="000000"/>
          <w:szCs w:val="28"/>
          <w:lang w:bidi="ru-RU"/>
        </w:rPr>
        <w:t>млн</w:t>
      </w:r>
      <w:proofErr w:type="gramStart"/>
      <w:r w:rsidRPr="00FB0EA9">
        <w:rPr>
          <w:bCs/>
          <w:iCs/>
          <w:color w:val="000000"/>
          <w:szCs w:val="28"/>
          <w:lang w:bidi="ru-RU"/>
        </w:rPr>
        <w:t>.р</w:t>
      </w:r>
      <w:proofErr w:type="gramEnd"/>
      <w:r w:rsidRPr="00FB0EA9">
        <w:rPr>
          <w:bCs/>
          <w:iCs/>
          <w:color w:val="000000"/>
          <w:szCs w:val="28"/>
          <w:lang w:bidi="ru-RU"/>
        </w:rPr>
        <w:t>ублей</w:t>
      </w:r>
      <w:r w:rsidRPr="00FB0EA9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>
        <w:rPr>
          <w:bCs/>
          <w:iCs/>
          <w:color w:val="000000"/>
          <w:szCs w:val="28"/>
          <w:lang w:bidi="ru-RU"/>
        </w:rPr>
        <w:t xml:space="preserve">с </w:t>
      </w:r>
      <w:r>
        <w:rPr>
          <w:bCs/>
          <w:szCs w:val="28"/>
        </w:rPr>
        <w:t xml:space="preserve">1 января 2021 года облагаются налогом в размере 13%. </w:t>
      </w:r>
    </w:p>
    <w:p w:rsidR="00E33251" w:rsidRDefault="00E33251" w:rsidP="00E33251">
      <w:pPr>
        <w:pBdr>
          <w:top w:val="nil"/>
          <w:left w:val="nil"/>
          <w:bottom w:val="nil"/>
          <w:right w:val="nil"/>
          <w:between w:val="nil"/>
        </w:pBdr>
        <w:rPr>
          <w:bCs/>
          <w:szCs w:val="28"/>
        </w:rPr>
      </w:pPr>
      <w:r>
        <w:rPr>
          <w:bCs/>
          <w:szCs w:val="28"/>
        </w:rPr>
        <w:t>Введение нового налога с доходов по вкладам свыше 1 млн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 xml:space="preserve">ублей в условиях кризиса затронет многих пенсионеров и лиц </w:t>
      </w:r>
      <w:proofErr w:type="spellStart"/>
      <w:r>
        <w:rPr>
          <w:bCs/>
          <w:szCs w:val="28"/>
        </w:rPr>
        <w:t>предпенсионного</w:t>
      </w:r>
      <w:proofErr w:type="spellEnd"/>
      <w:r>
        <w:rPr>
          <w:bCs/>
          <w:szCs w:val="28"/>
        </w:rPr>
        <w:t xml:space="preserve"> возраста, которые долгие годы копили на старость и разместили свои сбережения в банках для получения дополнительного дохода к пенсии, а также граждан среднего достатка, которые держат деньги на депозитах для улучшения в дальнейшем жилищных условий, покупки машины, обучения детей и других целей. </w:t>
      </w:r>
    </w:p>
    <w:p w:rsidR="00E33251" w:rsidRDefault="00E33251" w:rsidP="00E33251">
      <w:pPr>
        <w:pBdr>
          <w:top w:val="nil"/>
          <w:left w:val="nil"/>
          <w:bottom w:val="nil"/>
          <w:right w:val="nil"/>
          <w:between w:val="nil"/>
        </w:pBdr>
        <w:rPr>
          <w:bCs/>
          <w:szCs w:val="28"/>
        </w:rPr>
      </w:pPr>
      <w:r>
        <w:rPr>
          <w:bCs/>
          <w:szCs w:val="28"/>
        </w:rPr>
        <w:t>Введение нового налога может привести к оттоку вкладов из банков, переводу сбережений в иностранную валюту и хранению</w:t>
      </w:r>
      <w:r w:rsidRPr="0020779B">
        <w:rPr>
          <w:bCs/>
          <w:szCs w:val="28"/>
        </w:rPr>
        <w:t xml:space="preserve"> ее</w:t>
      </w:r>
      <w:r>
        <w:rPr>
          <w:bCs/>
          <w:szCs w:val="28"/>
        </w:rPr>
        <w:t xml:space="preserve"> дома.</w:t>
      </w:r>
    </w:p>
    <w:p w:rsidR="00E33251" w:rsidRDefault="00E33251" w:rsidP="00E33251">
      <w:pPr>
        <w:pBdr>
          <w:top w:val="nil"/>
          <w:left w:val="nil"/>
          <w:bottom w:val="nil"/>
          <w:right w:val="nil"/>
          <w:between w:val="nil"/>
        </w:pBdr>
        <w:rPr>
          <w:bCs/>
          <w:szCs w:val="28"/>
        </w:rPr>
      </w:pPr>
      <w:r>
        <w:rPr>
          <w:bCs/>
          <w:szCs w:val="28"/>
        </w:rPr>
        <w:t xml:space="preserve">В целях поддержки в условиях кризиса граждан старшего поколения и граждан со средними доходами законопроектом предлагается внести </w:t>
      </w:r>
      <w:r w:rsidRPr="0095340A">
        <w:rPr>
          <w:szCs w:val="28"/>
        </w:rPr>
        <w:t>в статью 2 Федерального закона «</w:t>
      </w:r>
      <w:r w:rsidRPr="0095340A">
        <w:rPr>
          <w:bCs/>
          <w:iCs/>
          <w:color w:val="000000"/>
          <w:szCs w:val="28"/>
          <w:lang w:bidi="ru-RU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Федерации»</w:t>
      </w:r>
      <w:r>
        <w:rPr>
          <w:bCs/>
          <w:iCs/>
          <w:color w:val="000000"/>
          <w:szCs w:val="28"/>
          <w:lang w:bidi="ru-RU"/>
        </w:rPr>
        <w:t xml:space="preserve"> </w:t>
      </w:r>
      <w:r>
        <w:rPr>
          <w:bCs/>
          <w:szCs w:val="28"/>
        </w:rPr>
        <w:t xml:space="preserve">изменение, </w:t>
      </w:r>
      <w:r w:rsidRPr="00CC22F5">
        <w:rPr>
          <w:bCs/>
          <w:iCs/>
          <w:szCs w:val="28"/>
          <w:lang w:bidi="ru-RU"/>
        </w:rPr>
        <w:t>согласно которому</w:t>
      </w:r>
      <w:r>
        <w:rPr>
          <w:bCs/>
          <w:szCs w:val="28"/>
        </w:rPr>
        <w:t xml:space="preserve"> налогом в размере 13 % процентов облагаются процентные доходы по банковским вкладам (депозитам) </w:t>
      </w:r>
      <w:r w:rsidRPr="00FB0EA9">
        <w:rPr>
          <w:bCs/>
          <w:iCs/>
          <w:color w:val="000000"/>
          <w:szCs w:val="28"/>
          <w:lang w:bidi="ru-RU"/>
        </w:rPr>
        <w:t xml:space="preserve">свыше </w:t>
      </w:r>
      <w:r>
        <w:rPr>
          <w:bCs/>
          <w:iCs/>
          <w:color w:val="000000"/>
          <w:szCs w:val="28"/>
          <w:lang w:bidi="ru-RU"/>
        </w:rPr>
        <w:t>5 </w:t>
      </w:r>
      <w:r w:rsidRPr="00FB0EA9">
        <w:rPr>
          <w:bCs/>
          <w:iCs/>
          <w:color w:val="000000"/>
          <w:szCs w:val="28"/>
          <w:lang w:bidi="ru-RU"/>
        </w:rPr>
        <w:t>млн</w:t>
      </w:r>
      <w:proofErr w:type="gramStart"/>
      <w:r w:rsidRPr="00FB0EA9">
        <w:rPr>
          <w:bCs/>
          <w:iCs/>
          <w:color w:val="000000"/>
          <w:szCs w:val="28"/>
          <w:lang w:bidi="ru-RU"/>
        </w:rPr>
        <w:t>.р</w:t>
      </w:r>
      <w:proofErr w:type="gramEnd"/>
      <w:r w:rsidRPr="00FB0EA9">
        <w:rPr>
          <w:bCs/>
          <w:iCs/>
          <w:color w:val="000000"/>
          <w:szCs w:val="28"/>
          <w:lang w:bidi="ru-RU"/>
        </w:rPr>
        <w:t>ублей</w:t>
      </w:r>
      <w:r>
        <w:rPr>
          <w:bCs/>
          <w:iCs/>
          <w:color w:val="000000"/>
          <w:szCs w:val="28"/>
          <w:lang w:bidi="ru-RU"/>
        </w:rPr>
        <w:t xml:space="preserve">. </w:t>
      </w:r>
    </w:p>
    <w:p w:rsidR="00E33251" w:rsidRDefault="00E33251" w:rsidP="00E33251">
      <w:pPr>
        <w:pBdr>
          <w:top w:val="nil"/>
          <w:left w:val="nil"/>
          <w:bottom w:val="nil"/>
          <w:right w:val="nil"/>
          <w:between w:val="nil"/>
        </w:pBdr>
        <w:rPr>
          <w:bCs/>
          <w:szCs w:val="28"/>
        </w:rPr>
      </w:pPr>
      <w:r>
        <w:rPr>
          <w:bCs/>
          <w:szCs w:val="28"/>
        </w:rPr>
        <w:lastRenderedPageBreak/>
        <w:t xml:space="preserve">Предлагаемое введение </w:t>
      </w:r>
      <w:r>
        <w:rPr>
          <w:bCs/>
          <w:iCs/>
          <w:color w:val="000000"/>
          <w:szCs w:val="28"/>
          <w:lang w:bidi="ru-RU"/>
        </w:rPr>
        <w:t xml:space="preserve">с </w:t>
      </w:r>
      <w:r>
        <w:rPr>
          <w:bCs/>
          <w:szCs w:val="28"/>
        </w:rPr>
        <w:t>1 января 2021 года налога на доходы по вкладам свыше 5 млн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ублей затронет только высоко обеспеченных граждан, что является социально справедливым.</w:t>
      </w:r>
    </w:p>
    <w:p w:rsidR="00E33251" w:rsidRDefault="00E33251" w:rsidP="00E33251">
      <w:pPr>
        <w:spacing w:line="240" w:lineRule="auto"/>
        <w:rPr>
          <w:bCs/>
          <w:szCs w:val="28"/>
        </w:rPr>
      </w:pPr>
    </w:p>
    <w:p w:rsidR="00E33251" w:rsidRPr="00233583" w:rsidRDefault="00E33251" w:rsidP="00E33251">
      <w:pPr>
        <w:tabs>
          <w:tab w:val="center" w:pos="1474"/>
        </w:tabs>
        <w:spacing w:line="240" w:lineRule="auto"/>
        <w:rPr>
          <w:szCs w:val="28"/>
        </w:rPr>
      </w:pPr>
    </w:p>
    <w:sectPr w:rsidR="00E33251" w:rsidRPr="00233583" w:rsidSect="00DE4821">
      <w:headerReference w:type="default" r:id="rId8"/>
      <w:headerReference w:type="first" r:id="rId9"/>
      <w:pgSz w:w="11907" w:h="16840" w:code="9"/>
      <w:pgMar w:top="1418" w:right="1418" w:bottom="1701" w:left="1418" w:header="709" w:footer="709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D59" w:rsidRDefault="00625D59">
      <w:r>
        <w:separator/>
      </w:r>
    </w:p>
  </w:endnote>
  <w:endnote w:type="continuationSeparator" w:id="0">
    <w:p w:rsidR="00625D59" w:rsidRDefault="00625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D59" w:rsidRDefault="00625D59">
      <w:r>
        <w:separator/>
      </w:r>
    </w:p>
  </w:footnote>
  <w:footnote w:type="continuationSeparator" w:id="0">
    <w:p w:rsidR="00625D59" w:rsidRDefault="00625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FE" w:rsidRDefault="00EA49D7">
    <w:pPr>
      <w:pStyle w:val="a3"/>
      <w:tabs>
        <w:tab w:val="clear" w:pos="4153"/>
        <w:tab w:val="clear" w:pos="8306"/>
      </w:tabs>
      <w:jc w:val="center"/>
      <w:rPr>
        <w:sz w:val="30"/>
      </w:rPr>
    </w:pPr>
    <w:r>
      <w:rPr>
        <w:rStyle w:val="a5"/>
        <w:sz w:val="30"/>
      </w:rPr>
      <w:fldChar w:fldCharType="begin"/>
    </w:r>
    <w:r w:rsidR="004F2C90">
      <w:rPr>
        <w:rStyle w:val="a5"/>
        <w:sz w:val="30"/>
      </w:rPr>
      <w:instrText xml:space="preserve"> PAGE </w:instrText>
    </w:r>
    <w:r>
      <w:rPr>
        <w:rStyle w:val="a5"/>
        <w:sz w:val="30"/>
      </w:rPr>
      <w:fldChar w:fldCharType="separate"/>
    </w:r>
    <w:r w:rsidR="00251A91">
      <w:rPr>
        <w:rStyle w:val="a5"/>
        <w:noProof/>
        <w:sz w:val="30"/>
      </w:rPr>
      <w:t>3</w:t>
    </w:r>
    <w:r>
      <w:rPr>
        <w:rStyle w:val="a5"/>
        <w:sz w:val="3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2FE" w:rsidRDefault="007532FE">
    <w:pPr>
      <w:pStyle w:val="a3"/>
      <w:tabs>
        <w:tab w:val="clear" w:pos="4153"/>
        <w:tab w:val="clear" w:pos="8306"/>
      </w:tabs>
      <w:jc w:val="center"/>
      <w:rPr>
        <w:sz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15AD"/>
    <w:multiLevelType w:val="hybridMultilevel"/>
    <w:tmpl w:val="B8DA29CC"/>
    <w:lvl w:ilvl="0" w:tplc="41828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0F3187"/>
    <w:multiLevelType w:val="hybridMultilevel"/>
    <w:tmpl w:val="34B21550"/>
    <w:lvl w:ilvl="0" w:tplc="40CAE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712"/>
    <w:rsid w:val="0000270E"/>
    <w:rsid w:val="000B3E8D"/>
    <w:rsid w:val="001A3B8A"/>
    <w:rsid w:val="001B5D17"/>
    <w:rsid w:val="001D0660"/>
    <w:rsid w:val="00233583"/>
    <w:rsid w:val="00251A91"/>
    <w:rsid w:val="002718C6"/>
    <w:rsid w:val="00334F7C"/>
    <w:rsid w:val="00466BD0"/>
    <w:rsid w:val="00495890"/>
    <w:rsid w:val="004F2C90"/>
    <w:rsid w:val="005A2361"/>
    <w:rsid w:val="005E665B"/>
    <w:rsid w:val="00625D59"/>
    <w:rsid w:val="006B23FD"/>
    <w:rsid w:val="006D23CF"/>
    <w:rsid w:val="00702438"/>
    <w:rsid w:val="007532FE"/>
    <w:rsid w:val="0078780D"/>
    <w:rsid w:val="008200E3"/>
    <w:rsid w:val="00821712"/>
    <w:rsid w:val="0089350C"/>
    <w:rsid w:val="009A51D5"/>
    <w:rsid w:val="009D4BD6"/>
    <w:rsid w:val="00A06E0D"/>
    <w:rsid w:val="00A74ACE"/>
    <w:rsid w:val="00A87BC9"/>
    <w:rsid w:val="00AA1FE4"/>
    <w:rsid w:val="00B068FB"/>
    <w:rsid w:val="00C46003"/>
    <w:rsid w:val="00CC1B39"/>
    <w:rsid w:val="00CD688C"/>
    <w:rsid w:val="00CE7950"/>
    <w:rsid w:val="00D53148"/>
    <w:rsid w:val="00D60F02"/>
    <w:rsid w:val="00DD493C"/>
    <w:rsid w:val="00DE4821"/>
    <w:rsid w:val="00E110D8"/>
    <w:rsid w:val="00E33251"/>
    <w:rsid w:val="00EA49D7"/>
    <w:rsid w:val="00F72CCD"/>
    <w:rsid w:val="00FA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3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1B3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C1B3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C1B39"/>
  </w:style>
  <w:style w:type="paragraph" w:styleId="a6">
    <w:name w:val="Body Text Indent"/>
    <w:basedOn w:val="a"/>
    <w:link w:val="a7"/>
    <w:rsid w:val="00CC1B39"/>
    <w:pPr>
      <w:spacing w:line="240" w:lineRule="atLeast"/>
      <w:ind w:left="6180"/>
      <w:jc w:val="left"/>
    </w:pPr>
    <w:rPr>
      <w:sz w:val="30"/>
    </w:rPr>
  </w:style>
  <w:style w:type="character" w:customStyle="1" w:styleId="a7">
    <w:name w:val="Основной текст с отступом Знак"/>
    <w:link w:val="a6"/>
    <w:rsid w:val="00CC1B39"/>
    <w:rPr>
      <w:rFonts w:ascii="Times New Roman" w:hAnsi="Times New Roman"/>
      <w:sz w:val="30"/>
    </w:rPr>
  </w:style>
  <w:style w:type="paragraph" w:styleId="a8">
    <w:name w:val="List Paragraph"/>
    <w:basedOn w:val="a"/>
    <w:uiPriority w:val="34"/>
    <w:qFormat/>
    <w:rsid w:val="00CC1B39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rsid w:val="00CC1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CC1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D433-6B28-49AB-B97C-A92A4F03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Российкой Федерации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 15_2</dc:creator>
  <cp:lastModifiedBy>Владелец</cp:lastModifiedBy>
  <cp:revision>4</cp:revision>
  <cp:lastPrinted>2020-03-16T12:33:00Z</cp:lastPrinted>
  <dcterms:created xsi:type="dcterms:W3CDTF">2020-07-31T11:18:00Z</dcterms:created>
  <dcterms:modified xsi:type="dcterms:W3CDTF">2020-08-03T08:02:00Z</dcterms:modified>
</cp:coreProperties>
</file>